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45" w:rsidRDefault="00115B45" w:rsidP="00841DC0">
      <w:pPr>
        <w:pStyle w:val="a3"/>
        <w:ind w:right="3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686175" y="723900"/>
            <wp:positionH relativeFrom="column">
              <wp:posOffset>3670935</wp:posOffset>
            </wp:positionH>
            <wp:positionV relativeFrom="paragraph">
              <wp:align>top</wp:align>
            </wp:positionV>
            <wp:extent cx="504825" cy="600075"/>
            <wp:effectExtent l="0" t="0" r="9525" b="952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C0">
        <w:rPr>
          <w:lang w:val="en-US"/>
        </w:rPr>
        <w:br w:type="textWrapping" w:clear="all"/>
      </w:r>
    </w:p>
    <w:p w:rsidR="00115B45" w:rsidRDefault="00115B45" w:rsidP="00115B4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115B45" w:rsidRDefault="00115B45" w:rsidP="00115B45">
      <w:pPr>
        <w:pStyle w:val="a3"/>
        <w:ind w:right="360"/>
        <w:jc w:val="center"/>
      </w:pPr>
      <w:r>
        <w:t>образования Солнечный Тверской области</w:t>
      </w:r>
    </w:p>
    <w:p w:rsidR="00115B45" w:rsidRDefault="00DA4CA3" w:rsidP="00115B45">
      <w:pPr>
        <w:pStyle w:val="a3"/>
        <w:ind w:right="360"/>
        <w:jc w:val="center"/>
      </w:pPr>
      <w:r>
        <w:t xml:space="preserve">ШЕСТОЙ </w:t>
      </w:r>
      <w:r w:rsidR="00115B45">
        <w:t xml:space="preserve"> СОЗЫВ</w:t>
      </w:r>
    </w:p>
    <w:p w:rsidR="00BF5482" w:rsidRDefault="00BF5482" w:rsidP="00115B45">
      <w:pPr>
        <w:pStyle w:val="a3"/>
        <w:ind w:right="360"/>
        <w:jc w:val="center"/>
      </w:pPr>
    </w:p>
    <w:p w:rsidR="00BF5482" w:rsidRPr="00BF5482" w:rsidRDefault="00BF5482" w:rsidP="00BF5482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115B45" w:rsidRDefault="00115B45" w:rsidP="00115B45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687"/>
        <w:gridCol w:w="1135"/>
      </w:tblGrid>
      <w:tr w:rsidR="00115B45" w:rsidTr="00DA4CA3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B45" w:rsidRDefault="00115B45" w:rsidP="008234DF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:rsidR="00115B45" w:rsidRDefault="00115B45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115B45" w:rsidRDefault="00115B45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115B45" w:rsidRDefault="00115B45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B45" w:rsidRDefault="00115B45" w:rsidP="008234DF">
            <w:pPr>
              <w:spacing w:line="276" w:lineRule="auto"/>
            </w:pPr>
          </w:p>
        </w:tc>
      </w:tr>
      <w:tr w:rsidR="00115B45" w:rsidTr="00115B45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115B45" w:rsidRDefault="00115B4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B45" w:rsidRDefault="00115B45">
            <w:pPr>
              <w:spacing w:line="276" w:lineRule="auto"/>
            </w:pPr>
          </w:p>
        </w:tc>
      </w:tr>
    </w:tbl>
    <w:p w:rsidR="00BF5482" w:rsidRPr="00841DC0" w:rsidRDefault="00DA4CA3" w:rsidP="00841DC0">
      <w:pPr>
        <w:ind w:left="284"/>
        <w:rPr>
          <w:sz w:val="22"/>
          <w:szCs w:val="22"/>
        </w:rPr>
      </w:pPr>
      <w:bookmarkStart w:id="0" w:name="_Hlk57803393"/>
      <w:r w:rsidRPr="00841DC0">
        <w:rPr>
          <w:sz w:val="22"/>
          <w:szCs w:val="22"/>
        </w:rPr>
        <w:t xml:space="preserve">О порядке </w:t>
      </w:r>
      <w:bookmarkStart w:id="1" w:name="_Hlk57801535"/>
      <w:r w:rsidRPr="00841DC0">
        <w:rPr>
          <w:sz w:val="22"/>
          <w:szCs w:val="22"/>
        </w:rPr>
        <w:t xml:space="preserve">определения размера арендной платы </w:t>
      </w:r>
      <w:r w:rsidRPr="00841DC0">
        <w:rPr>
          <w:sz w:val="22"/>
          <w:szCs w:val="22"/>
        </w:rPr>
        <w:br/>
        <w:t>за земельные участки</w:t>
      </w:r>
      <w:r w:rsidR="00247F8D" w:rsidRPr="00841DC0">
        <w:rPr>
          <w:sz w:val="22"/>
          <w:szCs w:val="22"/>
        </w:rPr>
        <w:t>,</w:t>
      </w:r>
      <w:r w:rsidRPr="00841DC0">
        <w:rPr>
          <w:sz w:val="22"/>
          <w:szCs w:val="22"/>
        </w:rPr>
        <w:t xml:space="preserve"> находящиеся в </w:t>
      </w:r>
      <w:r w:rsidR="00247F8D" w:rsidRPr="00841DC0">
        <w:rPr>
          <w:sz w:val="22"/>
          <w:szCs w:val="22"/>
        </w:rPr>
        <w:br/>
        <w:t xml:space="preserve">муниципальной </w:t>
      </w:r>
      <w:r w:rsidRPr="00841DC0">
        <w:rPr>
          <w:sz w:val="22"/>
          <w:szCs w:val="22"/>
        </w:rPr>
        <w:t xml:space="preserve">собственности ЗАТО Солнечный </w:t>
      </w:r>
      <w:r w:rsidR="0086445B" w:rsidRPr="00841DC0">
        <w:rPr>
          <w:sz w:val="22"/>
          <w:szCs w:val="22"/>
        </w:rPr>
        <w:br/>
        <w:t xml:space="preserve">Тверской области </w:t>
      </w:r>
      <w:r w:rsidR="00247F8D" w:rsidRPr="00841DC0">
        <w:rPr>
          <w:sz w:val="22"/>
          <w:szCs w:val="22"/>
        </w:rPr>
        <w:t xml:space="preserve">и </w:t>
      </w:r>
      <w:r w:rsidRPr="00841DC0">
        <w:rPr>
          <w:sz w:val="22"/>
          <w:szCs w:val="22"/>
        </w:rPr>
        <w:t>предоставленные в аренду без торгов</w:t>
      </w:r>
      <w:bookmarkEnd w:id="0"/>
      <w:bookmarkEnd w:id="1"/>
      <w:r w:rsidR="00BF5482" w:rsidRPr="00841DC0">
        <w:rPr>
          <w:sz w:val="22"/>
          <w:szCs w:val="22"/>
        </w:rPr>
        <w:br/>
      </w:r>
    </w:p>
    <w:p w:rsidR="00BF5482" w:rsidRPr="00BF5482" w:rsidRDefault="00E67FBF" w:rsidP="00841DC0">
      <w:pPr>
        <w:ind w:left="284" w:firstLine="720"/>
        <w:jc w:val="both"/>
      </w:pPr>
      <w:r>
        <w:t>В соответствии с пунктом 3 статьи 39.7 Земельного кодекса Российской Федерации, законом Тверской области от 09.04.2008г.</w:t>
      </w:r>
      <w:r w:rsidR="0086445B">
        <w:t>,</w:t>
      </w:r>
      <w:r>
        <w:t xml:space="preserve"> </w:t>
      </w:r>
      <w:r w:rsidR="00BF5482" w:rsidRPr="00BF5482">
        <w:t>в целях обеспечения единого подхода к организации землепользования земельными участками, находящимися в муниципальной собственности ЗАТО Солнечный</w:t>
      </w:r>
      <w:r w:rsidR="0086445B" w:rsidRPr="0086445B">
        <w:t xml:space="preserve"> Тверской области</w:t>
      </w:r>
      <w:r w:rsidR="00BF5482" w:rsidRPr="00BF5482">
        <w:t>, и эффективного управления земельными ресурсами,  Дума ЗАТО Солнечный</w:t>
      </w:r>
    </w:p>
    <w:p w:rsidR="00BF5482" w:rsidRPr="00BF5482" w:rsidRDefault="00BF5482" w:rsidP="00BF5482">
      <w:pPr>
        <w:ind w:firstLine="720"/>
        <w:jc w:val="both"/>
      </w:pPr>
    </w:p>
    <w:p w:rsidR="00BF5482" w:rsidRPr="00BF5482" w:rsidRDefault="00BF5482" w:rsidP="00BF5482">
      <w:pPr>
        <w:ind w:firstLine="720"/>
        <w:jc w:val="center"/>
      </w:pPr>
      <w:r w:rsidRPr="00BF5482">
        <w:t>РЕШИЛА:</w:t>
      </w:r>
    </w:p>
    <w:p w:rsidR="00BF5482" w:rsidRPr="00BF5482" w:rsidRDefault="00BF5482" w:rsidP="00BF5482">
      <w:pPr>
        <w:ind w:firstLine="720"/>
        <w:jc w:val="center"/>
      </w:pPr>
    </w:p>
    <w:p w:rsidR="00BF5482" w:rsidRPr="0086445B" w:rsidRDefault="00BF5482" w:rsidP="0086445B">
      <w:pPr>
        <w:pStyle w:val="a5"/>
        <w:numPr>
          <w:ilvl w:val="0"/>
          <w:numId w:val="3"/>
        </w:numPr>
        <w:ind w:left="868" w:hanging="406"/>
        <w:rPr>
          <w:sz w:val="24"/>
          <w:szCs w:val="24"/>
        </w:rPr>
      </w:pPr>
      <w:bookmarkStart w:id="2" w:name="sub_1"/>
      <w:r w:rsidRPr="0086445B">
        <w:rPr>
          <w:sz w:val="24"/>
          <w:szCs w:val="24"/>
        </w:rPr>
        <w:t>Утвердить «</w:t>
      </w:r>
      <w:bookmarkStart w:id="3" w:name="_Hlk58244352"/>
      <w:r w:rsidR="00A97A9A">
        <w:rPr>
          <w:rStyle w:val="ab"/>
          <w:color w:val="auto"/>
          <w:sz w:val="24"/>
          <w:szCs w:val="24"/>
        </w:rPr>
        <w:fldChar w:fldCharType="begin"/>
      </w:r>
      <w:r w:rsidR="00A97A9A">
        <w:rPr>
          <w:rStyle w:val="ab"/>
          <w:color w:val="auto"/>
          <w:sz w:val="24"/>
          <w:szCs w:val="24"/>
        </w:rPr>
        <w:instrText xml:space="preserve"> HYPERLINK \l "sub_1000" </w:instrText>
      </w:r>
      <w:r w:rsidR="00A97A9A">
        <w:rPr>
          <w:rStyle w:val="ab"/>
          <w:color w:val="auto"/>
          <w:sz w:val="24"/>
          <w:szCs w:val="24"/>
        </w:rPr>
        <w:fldChar w:fldCharType="separate"/>
      </w:r>
      <w:r w:rsidRPr="0086445B">
        <w:rPr>
          <w:rStyle w:val="ab"/>
          <w:color w:val="auto"/>
          <w:sz w:val="24"/>
          <w:szCs w:val="24"/>
        </w:rPr>
        <w:t>Положение</w:t>
      </w:r>
      <w:r w:rsidR="00A97A9A">
        <w:rPr>
          <w:rStyle w:val="ab"/>
          <w:color w:val="auto"/>
          <w:sz w:val="24"/>
          <w:szCs w:val="24"/>
        </w:rPr>
        <w:fldChar w:fldCharType="end"/>
      </w:r>
      <w:r w:rsidRPr="0086445B">
        <w:rPr>
          <w:sz w:val="24"/>
          <w:szCs w:val="24"/>
        </w:rPr>
        <w:t xml:space="preserve"> о порядке </w:t>
      </w:r>
      <w:r w:rsidR="0086445B" w:rsidRPr="0086445B">
        <w:rPr>
          <w:sz w:val="24"/>
          <w:szCs w:val="24"/>
        </w:rPr>
        <w:t>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  <w:bookmarkEnd w:id="3"/>
      <w:r w:rsidRPr="0086445B">
        <w:rPr>
          <w:sz w:val="24"/>
          <w:szCs w:val="24"/>
        </w:rPr>
        <w:t>» (прилагается).</w:t>
      </w:r>
    </w:p>
    <w:bookmarkEnd w:id="2"/>
    <w:p w:rsidR="00DA4CA3" w:rsidRPr="00DA4CA3" w:rsidRDefault="00DA4CA3" w:rsidP="00DA4CA3">
      <w:pPr>
        <w:pStyle w:val="a5"/>
        <w:numPr>
          <w:ilvl w:val="0"/>
          <w:numId w:val="3"/>
        </w:numPr>
        <w:ind w:left="851" w:hanging="425"/>
        <w:rPr>
          <w:sz w:val="24"/>
          <w:szCs w:val="24"/>
        </w:rPr>
      </w:pPr>
      <w:r w:rsidRPr="00DA4CA3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DA4CA3">
        <w:rPr>
          <w:sz w:val="24"/>
          <w:szCs w:val="24"/>
        </w:rPr>
        <w:t xml:space="preserve"> Думы ЗАТО Солнечный от </w:t>
      </w:r>
      <w:r>
        <w:rPr>
          <w:sz w:val="24"/>
          <w:szCs w:val="24"/>
        </w:rPr>
        <w:t>11</w:t>
      </w:r>
      <w:r w:rsidRPr="00DA4CA3">
        <w:rPr>
          <w:sz w:val="24"/>
          <w:szCs w:val="24"/>
        </w:rPr>
        <w:t>.07.201</w:t>
      </w:r>
      <w:r>
        <w:rPr>
          <w:sz w:val="24"/>
          <w:szCs w:val="24"/>
        </w:rPr>
        <w:t>3</w:t>
      </w:r>
      <w:r w:rsidRPr="00DA4CA3">
        <w:rPr>
          <w:sz w:val="24"/>
          <w:szCs w:val="24"/>
        </w:rPr>
        <w:t xml:space="preserve">г. № </w:t>
      </w:r>
      <w:r>
        <w:rPr>
          <w:sz w:val="24"/>
          <w:szCs w:val="24"/>
        </w:rPr>
        <w:t>140</w:t>
      </w:r>
      <w:r w:rsidRPr="00DA4CA3">
        <w:rPr>
          <w:sz w:val="24"/>
          <w:szCs w:val="24"/>
        </w:rPr>
        <w:t>-4 «</w:t>
      </w:r>
      <w:r w:rsidR="00247F8D" w:rsidRPr="00247F8D">
        <w:rPr>
          <w:sz w:val="24"/>
          <w:szCs w:val="24"/>
        </w:rPr>
        <w:t>Об утверждении Положения 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ЗАТО Солнечный</w:t>
      </w:r>
      <w:r w:rsidRPr="00DA4CA3">
        <w:rPr>
          <w:sz w:val="24"/>
          <w:szCs w:val="24"/>
        </w:rPr>
        <w:t>»</w:t>
      </w:r>
      <w:r w:rsidR="00247F8D">
        <w:rPr>
          <w:sz w:val="24"/>
          <w:szCs w:val="24"/>
        </w:rPr>
        <w:t>, от 11.09.2015г. №227-4 «</w:t>
      </w:r>
      <w:r w:rsidR="00247F8D" w:rsidRPr="00247F8D">
        <w:rPr>
          <w:sz w:val="24"/>
          <w:szCs w:val="24"/>
        </w:rPr>
        <w:t>О внесении изменения в Решение Думы ЗАТО Солнечный от 11.07.2013г. № 140-4</w:t>
      </w:r>
      <w:r w:rsidR="00247F8D">
        <w:rPr>
          <w:sz w:val="24"/>
          <w:szCs w:val="24"/>
        </w:rPr>
        <w:t>»</w:t>
      </w:r>
      <w:r w:rsidRPr="00DA4CA3">
        <w:rPr>
          <w:sz w:val="24"/>
          <w:szCs w:val="24"/>
        </w:rPr>
        <w:t xml:space="preserve"> </w:t>
      </w:r>
      <w:r w:rsidR="00841DC0">
        <w:rPr>
          <w:sz w:val="24"/>
          <w:szCs w:val="24"/>
        </w:rPr>
        <w:t xml:space="preserve">- </w:t>
      </w:r>
      <w:r w:rsidRPr="00DA4CA3">
        <w:rPr>
          <w:sz w:val="24"/>
          <w:szCs w:val="24"/>
        </w:rPr>
        <w:t>признать утратившим</w:t>
      </w:r>
      <w:r w:rsidR="00247F8D">
        <w:rPr>
          <w:sz w:val="24"/>
          <w:szCs w:val="24"/>
        </w:rPr>
        <w:t>и</w:t>
      </w:r>
      <w:r w:rsidRPr="00DA4CA3">
        <w:rPr>
          <w:sz w:val="24"/>
          <w:szCs w:val="24"/>
        </w:rPr>
        <w:t xml:space="preserve"> силу.</w:t>
      </w:r>
    </w:p>
    <w:p w:rsidR="00BF5482" w:rsidRPr="00DA4CA3" w:rsidRDefault="00DA4CA3" w:rsidP="00DA4CA3">
      <w:pPr>
        <w:pStyle w:val="a5"/>
        <w:numPr>
          <w:ilvl w:val="0"/>
          <w:numId w:val="3"/>
        </w:numPr>
        <w:ind w:left="851" w:hanging="425"/>
        <w:rPr>
          <w:sz w:val="24"/>
          <w:szCs w:val="24"/>
        </w:rPr>
      </w:pPr>
      <w:r w:rsidRPr="00DA4CA3">
        <w:rPr>
          <w:sz w:val="24"/>
          <w:szCs w:val="24"/>
        </w:rPr>
        <w:t>Настоящее Решение вступает в силу с 01 января 2021 г. и подлежит размещению на официальном сайте администрации ЗАТО Солнечный и опубликованию в газете «Городомля на Селигере».</w:t>
      </w:r>
    </w:p>
    <w:p w:rsidR="00115B45" w:rsidRPr="00DA4CA3" w:rsidRDefault="00115B45" w:rsidP="00247F8D">
      <w:pPr>
        <w:tabs>
          <w:tab w:val="left" w:pos="3795"/>
          <w:tab w:val="center" w:pos="4677"/>
        </w:tabs>
        <w:ind w:firstLine="567"/>
        <w:contextualSpacing/>
        <w:jc w:val="both"/>
      </w:pPr>
    </w:p>
    <w:p w:rsidR="008234DF" w:rsidRDefault="008234DF" w:rsidP="00247F8D">
      <w:pPr>
        <w:contextualSpacing/>
        <w:rPr>
          <w:sz w:val="28"/>
          <w:szCs w:val="28"/>
        </w:rPr>
      </w:pPr>
    </w:p>
    <w:p w:rsidR="00247F8D" w:rsidRPr="00247F8D" w:rsidRDefault="00247F8D" w:rsidP="00247F8D">
      <w:pPr>
        <w:spacing w:after="200"/>
        <w:contextualSpacing/>
        <w:rPr>
          <w:sz w:val="28"/>
          <w:szCs w:val="28"/>
        </w:rPr>
      </w:pPr>
    </w:p>
    <w:p w:rsidR="00247F8D" w:rsidRPr="00247F8D" w:rsidRDefault="00247F8D" w:rsidP="00247F8D">
      <w:pPr>
        <w:spacing w:after="200"/>
        <w:contextualSpacing/>
      </w:pPr>
      <w:r w:rsidRPr="00247F8D">
        <w:t>Глава ЗАТО Солнечный</w:t>
      </w:r>
      <w:r w:rsidRPr="00247F8D">
        <w:tab/>
      </w:r>
      <w:r w:rsidRPr="00247F8D">
        <w:tab/>
        <w:t xml:space="preserve">           </w:t>
      </w:r>
      <w:r w:rsidRPr="00247F8D">
        <w:tab/>
      </w:r>
      <w:r w:rsidRPr="00247F8D">
        <w:tab/>
      </w:r>
      <w:r>
        <w:tab/>
      </w:r>
      <w:r>
        <w:tab/>
      </w:r>
      <w:r w:rsidRPr="00247F8D">
        <w:tab/>
        <w:t xml:space="preserve">      Е.А. Гаголина</w:t>
      </w:r>
    </w:p>
    <w:p w:rsidR="00247F8D" w:rsidRDefault="00247F8D" w:rsidP="00247F8D">
      <w:pPr>
        <w:spacing w:after="200"/>
        <w:contextualSpacing/>
        <w:rPr>
          <w:sz w:val="28"/>
          <w:szCs w:val="28"/>
        </w:rPr>
      </w:pPr>
    </w:p>
    <w:p w:rsidR="00247F8D" w:rsidRDefault="00247F8D" w:rsidP="00247F8D">
      <w:pPr>
        <w:spacing w:after="200"/>
        <w:contextualSpacing/>
        <w:rPr>
          <w:sz w:val="28"/>
          <w:szCs w:val="28"/>
        </w:rPr>
      </w:pPr>
    </w:p>
    <w:p w:rsidR="004761A4" w:rsidRPr="00B240B4" w:rsidRDefault="004761A4" w:rsidP="008E19B2">
      <w:pPr>
        <w:spacing w:after="200" w:line="276" w:lineRule="auto"/>
        <w:rPr>
          <w:b/>
        </w:rPr>
      </w:pPr>
      <w:r>
        <w:rPr>
          <w:sz w:val="28"/>
          <w:szCs w:val="28"/>
        </w:rPr>
        <w:br w:type="page"/>
      </w:r>
    </w:p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bookmarkStart w:id="4" w:name="sub_1000"/>
      <w:r w:rsidRPr="00BF5482">
        <w:rPr>
          <w:rStyle w:val="ac"/>
          <w:b w:val="0"/>
          <w:color w:val="auto"/>
          <w:sz w:val="22"/>
          <w:szCs w:val="22"/>
        </w:rPr>
        <w:lastRenderedPageBreak/>
        <w:t>Приложение</w:t>
      </w:r>
    </w:p>
    <w:bookmarkEnd w:id="4"/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r w:rsidRPr="00BF5482">
        <w:rPr>
          <w:rStyle w:val="ac"/>
          <w:b w:val="0"/>
          <w:color w:val="auto"/>
          <w:sz w:val="22"/>
          <w:szCs w:val="22"/>
        </w:rPr>
        <w:t xml:space="preserve">к </w:t>
      </w:r>
      <w:hyperlink w:anchor="sub_1" w:history="1">
        <w:r w:rsidRPr="00BF5482">
          <w:rPr>
            <w:rStyle w:val="ab"/>
            <w:bCs/>
            <w:color w:val="auto"/>
            <w:sz w:val="22"/>
            <w:szCs w:val="22"/>
          </w:rPr>
          <w:t>решению</w:t>
        </w:r>
      </w:hyperlink>
      <w:r w:rsidRPr="00BF5482">
        <w:rPr>
          <w:rStyle w:val="ac"/>
          <w:b w:val="0"/>
          <w:color w:val="auto"/>
          <w:sz w:val="22"/>
          <w:szCs w:val="22"/>
        </w:rPr>
        <w:t xml:space="preserve"> Думы ЗАТО Солнечный</w:t>
      </w:r>
    </w:p>
    <w:p w:rsidR="00BF5482" w:rsidRPr="00BF5482" w:rsidRDefault="00BF5482" w:rsidP="00BF5482">
      <w:pPr>
        <w:ind w:firstLine="698"/>
        <w:jc w:val="right"/>
        <w:rPr>
          <w:b/>
          <w:sz w:val="22"/>
          <w:szCs w:val="22"/>
        </w:rPr>
      </w:pPr>
      <w:r>
        <w:rPr>
          <w:rStyle w:val="ac"/>
          <w:b w:val="0"/>
          <w:color w:val="auto"/>
          <w:sz w:val="22"/>
          <w:szCs w:val="22"/>
        </w:rPr>
        <w:t xml:space="preserve">от </w:t>
      </w:r>
      <w:r w:rsidR="00247F8D">
        <w:rPr>
          <w:rStyle w:val="ac"/>
          <w:b w:val="0"/>
          <w:color w:val="auto"/>
          <w:sz w:val="22"/>
          <w:szCs w:val="22"/>
        </w:rPr>
        <w:t>____________</w:t>
      </w:r>
      <w:r w:rsidRPr="00BF5482">
        <w:rPr>
          <w:rStyle w:val="ac"/>
          <w:b w:val="0"/>
          <w:color w:val="auto"/>
          <w:sz w:val="22"/>
          <w:szCs w:val="22"/>
        </w:rPr>
        <w:t xml:space="preserve"> г. № </w:t>
      </w:r>
      <w:r w:rsidR="00247F8D">
        <w:rPr>
          <w:rStyle w:val="ac"/>
          <w:b w:val="0"/>
          <w:color w:val="auto"/>
          <w:sz w:val="22"/>
          <w:szCs w:val="22"/>
        </w:rPr>
        <w:t>_________</w:t>
      </w:r>
    </w:p>
    <w:p w:rsidR="00BF5482" w:rsidRDefault="00BF5482" w:rsidP="00BF5482">
      <w:pPr>
        <w:ind w:firstLine="720"/>
        <w:jc w:val="both"/>
        <w:rPr>
          <w:sz w:val="22"/>
          <w:szCs w:val="22"/>
        </w:rPr>
      </w:pPr>
    </w:p>
    <w:p w:rsidR="00BF5482" w:rsidRPr="00BF5482" w:rsidRDefault="00BF5482" w:rsidP="00BF5482">
      <w:pPr>
        <w:ind w:firstLine="720"/>
        <w:jc w:val="both"/>
        <w:rPr>
          <w:sz w:val="28"/>
          <w:szCs w:val="28"/>
        </w:rPr>
      </w:pPr>
    </w:p>
    <w:p w:rsidR="00BF5482" w:rsidRPr="00841DC0" w:rsidRDefault="00BF5482" w:rsidP="00841DC0">
      <w:pPr>
        <w:pStyle w:val="1"/>
        <w:rPr>
          <w:b/>
          <w:sz w:val="24"/>
          <w:szCs w:val="24"/>
        </w:rPr>
      </w:pPr>
      <w:r w:rsidRPr="00841DC0">
        <w:rPr>
          <w:b/>
          <w:sz w:val="24"/>
          <w:szCs w:val="24"/>
        </w:rPr>
        <w:t xml:space="preserve">Положение о порядке </w:t>
      </w:r>
      <w:r w:rsidRPr="00841DC0">
        <w:rPr>
          <w:b/>
          <w:sz w:val="24"/>
          <w:szCs w:val="24"/>
        </w:rPr>
        <w:br/>
      </w:r>
      <w:r w:rsidR="00247F8D" w:rsidRPr="00841DC0">
        <w:rPr>
          <w:b/>
          <w:sz w:val="24"/>
          <w:szCs w:val="24"/>
        </w:rPr>
        <w:t xml:space="preserve">определения размера арендной платы за земельные участки, </w:t>
      </w:r>
      <w:r w:rsidR="00247F8D" w:rsidRPr="00841DC0">
        <w:rPr>
          <w:b/>
          <w:sz w:val="24"/>
          <w:szCs w:val="24"/>
        </w:rPr>
        <w:br/>
        <w:t xml:space="preserve">находящиеся в муниципальной собственности </w:t>
      </w:r>
      <w:bookmarkStart w:id="5" w:name="_Hlk57801746"/>
      <w:r w:rsidR="00247F8D" w:rsidRPr="00841DC0">
        <w:rPr>
          <w:b/>
          <w:sz w:val="24"/>
          <w:szCs w:val="24"/>
        </w:rPr>
        <w:t>ЗАТО Солнечный</w:t>
      </w:r>
      <w:r w:rsidR="0086445B" w:rsidRPr="00841DC0">
        <w:rPr>
          <w:b/>
          <w:sz w:val="24"/>
          <w:szCs w:val="24"/>
        </w:rPr>
        <w:t xml:space="preserve"> Тверской области</w:t>
      </w:r>
      <w:r w:rsidR="00247F8D" w:rsidRPr="00841DC0">
        <w:rPr>
          <w:b/>
          <w:sz w:val="24"/>
          <w:szCs w:val="24"/>
        </w:rPr>
        <w:t xml:space="preserve"> </w:t>
      </w:r>
      <w:bookmarkEnd w:id="5"/>
      <w:r w:rsidR="00247F8D" w:rsidRPr="00841DC0">
        <w:rPr>
          <w:b/>
          <w:sz w:val="24"/>
          <w:szCs w:val="24"/>
        </w:rPr>
        <w:t>и предоставленные в аренду без торгов</w:t>
      </w:r>
    </w:p>
    <w:p w:rsidR="00BF5482" w:rsidRPr="00841DC0" w:rsidRDefault="00BF5482" w:rsidP="00841DC0">
      <w:pPr>
        <w:ind w:firstLine="720"/>
        <w:jc w:val="both"/>
      </w:pPr>
    </w:p>
    <w:p w:rsidR="00247F8D" w:rsidRPr="00841DC0" w:rsidRDefault="00247F8D" w:rsidP="00841DC0">
      <w:pPr>
        <w:widowControl w:val="0"/>
        <w:ind w:left="20"/>
        <w:jc w:val="center"/>
        <w:rPr>
          <w:lang w:bidi="ru-RU"/>
        </w:rPr>
      </w:pPr>
      <w:r w:rsidRPr="00841DC0">
        <w:rPr>
          <w:color w:val="000000"/>
          <w:lang w:bidi="ru-RU"/>
        </w:rPr>
        <w:t>Раздел I</w:t>
      </w:r>
    </w:p>
    <w:p w:rsidR="00247F8D" w:rsidRPr="00841DC0" w:rsidRDefault="00247F8D" w:rsidP="00841DC0">
      <w:pPr>
        <w:widowControl w:val="0"/>
        <w:ind w:left="20"/>
        <w:jc w:val="center"/>
        <w:rPr>
          <w:lang w:bidi="ru-RU"/>
        </w:rPr>
      </w:pPr>
      <w:r w:rsidRPr="00841DC0">
        <w:rPr>
          <w:color w:val="000000"/>
          <w:lang w:bidi="ru-RU"/>
        </w:rPr>
        <w:t>Общие положения</w:t>
      </w:r>
    </w:p>
    <w:p w:rsidR="00247F8D" w:rsidRPr="00841DC0" w:rsidRDefault="00247F8D" w:rsidP="00841DC0">
      <w:pPr>
        <w:widowControl w:val="0"/>
        <w:numPr>
          <w:ilvl w:val="0"/>
          <w:numId w:val="4"/>
        </w:numPr>
        <w:jc w:val="both"/>
        <w:rPr>
          <w:lang w:bidi="ru-RU"/>
        </w:rPr>
      </w:pPr>
      <w:r w:rsidRPr="00841DC0">
        <w:rPr>
          <w:color w:val="000000"/>
          <w:lang w:bidi="ru-RU"/>
        </w:rPr>
        <w:t xml:space="preserve">Настоящий Порядок определения размера арендной платы за земельные участки </w:t>
      </w:r>
      <w:bookmarkStart w:id="6" w:name="_Hlk57803255"/>
      <w:r w:rsidRPr="00841DC0">
        <w:rPr>
          <w:color w:val="000000"/>
          <w:lang w:bidi="ru-RU"/>
        </w:rPr>
        <w:t xml:space="preserve">находящиеся в муниципальной собственности ЗАТО Солнечный </w:t>
      </w:r>
      <w:bookmarkEnd w:id="6"/>
      <w:r w:rsidR="0086445B" w:rsidRPr="00841DC0">
        <w:rPr>
          <w:color w:val="000000"/>
          <w:lang w:bidi="ru-RU"/>
        </w:rPr>
        <w:t xml:space="preserve">Тверской области </w:t>
      </w:r>
      <w:r w:rsidRPr="00841DC0">
        <w:rPr>
          <w:color w:val="000000"/>
          <w:lang w:bidi="ru-RU"/>
        </w:rPr>
        <w:t>и предоставленные в аренду без торгов (далее - Порядок), разработан 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Федерации».</w:t>
      </w:r>
    </w:p>
    <w:p w:rsidR="00247F8D" w:rsidRPr="00841DC0" w:rsidRDefault="00247F8D" w:rsidP="00841DC0">
      <w:pPr>
        <w:widowControl w:val="0"/>
        <w:ind w:firstLine="740"/>
        <w:jc w:val="both"/>
        <w:rPr>
          <w:lang w:bidi="ru-RU"/>
        </w:rPr>
      </w:pPr>
      <w:r w:rsidRPr="00841DC0">
        <w:rPr>
          <w:color w:val="000000"/>
          <w:lang w:bidi="ru-RU"/>
        </w:rPr>
        <w:t xml:space="preserve">Порядок устанавливает единый подход к определению размера арендной платы за указанные земельные участки на основе государственной кадастровой оценки земель </w:t>
      </w:r>
      <w:r w:rsidR="0086445B" w:rsidRPr="00841DC0">
        <w:rPr>
          <w:color w:val="000000"/>
          <w:lang w:bidi="ru-RU"/>
        </w:rPr>
        <w:t xml:space="preserve">ЗАТО Солнечный </w:t>
      </w:r>
      <w:bookmarkStart w:id="7" w:name="_Hlk57802986"/>
      <w:r w:rsidRPr="00841DC0">
        <w:rPr>
          <w:color w:val="000000"/>
          <w:lang w:bidi="ru-RU"/>
        </w:rPr>
        <w:t>Тверской области</w:t>
      </w:r>
      <w:bookmarkEnd w:id="7"/>
      <w:r w:rsidRPr="00841DC0">
        <w:rPr>
          <w:color w:val="000000"/>
          <w:lang w:bidi="ru-RU"/>
        </w:rPr>
        <w:t>.</w:t>
      </w:r>
    </w:p>
    <w:p w:rsidR="00247F8D" w:rsidRPr="00841DC0" w:rsidRDefault="00247F8D" w:rsidP="00841DC0">
      <w:pPr>
        <w:widowControl w:val="0"/>
        <w:numPr>
          <w:ilvl w:val="0"/>
          <w:numId w:val="4"/>
        </w:numPr>
        <w:tabs>
          <w:tab w:val="left" w:pos="728"/>
        </w:tabs>
        <w:jc w:val="both"/>
        <w:rPr>
          <w:lang w:bidi="ru-RU"/>
        </w:rPr>
      </w:pPr>
      <w:r w:rsidRPr="00841DC0">
        <w:rPr>
          <w:color w:val="000000"/>
          <w:lang w:bidi="ru-RU"/>
        </w:rPr>
        <w:t xml:space="preserve">Настоящий Порядок устанавливает правила определения размера арендной платы за пользование земельными участками </w:t>
      </w:r>
      <w:r w:rsidR="0086445B" w:rsidRPr="00841DC0">
        <w:rPr>
          <w:color w:val="000000"/>
          <w:lang w:bidi="ru-RU"/>
        </w:rPr>
        <w:t xml:space="preserve">находящимися в муниципальной собственности ЗАТО Солнечный </w:t>
      </w:r>
      <w:r w:rsidRPr="00841DC0">
        <w:rPr>
          <w:color w:val="000000"/>
          <w:lang w:bidi="ru-RU"/>
        </w:rPr>
        <w:t>Тверской области, в случае их предоставления без проведения торгов (далее - земельные участки).</w:t>
      </w:r>
    </w:p>
    <w:p w:rsidR="00247F8D" w:rsidRPr="00841DC0" w:rsidRDefault="00247F8D" w:rsidP="00841DC0">
      <w:pPr>
        <w:widowControl w:val="0"/>
        <w:ind w:firstLine="740"/>
        <w:jc w:val="both"/>
        <w:rPr>
          <w:lang w:bidi="ru-RU"/>
        </w:rPr>
      </w:pPr>
      <w:r w:rsidRPr="00841DC0">
        <w:rPr>
          <w:color w:val="000000"/>
          <w:lang w:bidi="ru-RU"/>
        </w:rPr>
        <w:t>Настоящий Порядок не распространяется на случаи, при которых размер арендной платы определяется в соответствии с федеральным законодательством.</w:t>
      </w:r>
    </w:p>
    <w:p w:rsidR="00BF5482" w:rsidRPr="00841DC0" w:rsidRDefault="00BF5482" w:rsidP="00841DC0">
      <w:pPr>
        <w:jc w:val="both"/>
      </w:pPr>
    </w:p>
    <w:p w:rsidR="0086445B" w:rsidRPr="00841DC0" w:rsidRDefault="0086445B" w:rsidP="00841DC0">
      <w:pPr>
        <w:ind w:firstLine="720"/>
        <w:jc w:val="center"/>
        <w:rPr>
          <w:lang w:bidi="ru-RU"/>
        </w:rPr>
      </w:pPr>
      <w:bookmarkStart w:id="8" w:name="sub_21"/>
      <w:r w:rsidRPr="00841DC0">
        <w:rPr>
          <w:lang w:bidi="ru-RU"/>
        </w:rPr>
        <w:t>Раздел II</w:t>
      </w:r>
    </w:p>
    <w:p w:rsidR="0086445B" w:rsidRPr="00841DC0" w:rsidRDefault="0086445B" w:rsidP="00841DC0">
      <w:pPr>
        <w:ind w:firstLine="720"/>
        <w:jc w:val="center"/>
        <w:rPr>
          <w:lang w:bidi="ru-RU"/>
        </w:rPr>
      </w:pPr>
      <w:r w:rsidRPr="00841DC0">
        <w:rPr>
          <w:lang w:bidi="ru-RU"/>
        </w:rPr>
        <w:t>Порядок определения размера арендной платы</w:t>
      </w:r>
      <w:r w:rsidRPr="00841DC0">
        <w:rPr>
          <w:lang w:bidi="ru-RU"/>
        </w:rPr>
        <w:br/>
        <w:t>за пользование земельными участками</w:t>
      </w:r>
    </w:p>
    <w:p w:rsidR="0086445B" w:rsidRPr="00841DC0" w:rsidRDefault="0086445B" w:rsidP="00841DC0">
      <w:pPr>
        <w:pStyle w:val="a5"/>
        <w:numPr>
          <w:ilvl w:val="0"/>
          <w:numId w:val="4"/>
        </w:numPr>
        <w:ind w:left="56" w:firstLine="14"/>
        <w:rPr>
          <w:sz w:val="24"/>
          <w:szCs w:val="24"/>
          <w:lang w:bidi="ru-RU"/>
        </w:rPr>
      </w:pPr>
      <w:r w:rsidRPr="00841DC0">
        <w:rPr>
          <w:sz w:val="24"/>
          <w:szCs w:val="24"/>
          <w:lang w:bidi="ru-RU"/>
        </w:rPr>
        <w:t>Если иное не предусмотрено настоящим Порядком, размер арендной платы в месяц за пользование земельными участкам</w:t>
      </w:r>
      <w:r w:rsidR="00092077" w:rsidRPr="00841DC0">
        <w:rPr>
          <w:sz w:val="24"/>
          <w:szCs w:val="24"/>
          <w:lang w:bidi="ru-RU"/>
        </w:rPr>
        <w:t>и</w:t>
      </w:r>
      <w:r w:rsidRPr="00841DC0">
        <w:rPr>
          <w:sz w:val="24"/>
          <w:szCs w:val="24"/>
          <w:lang w:bidi="ru-RU"/>
        </w:rPr>
        <w:t xml:space="preserve"> </w:t>
      </w:r>
      <w:r w:rsidR="00092077" w:rsidRPr="00841DC0">
        <w:rPr>
          <w:sz w:val="24"/>
          <w:szCs w:val="24"/>
          <w:lang w:bidi="ru-RU"/>
        </w:rPr>
        <w:t>определяется по формуле:</w:t>
      </w:r>
    </w:p>
    <w:bookmarkEnd w:id="8"/>
    <w:p w:rsidR="00BF5482" w:rsidRPr="00841DC0" w:rsidRDefault="00BF5482" w:rsidP="00841DC0">
      <w:pPr>
        <w:jc w:val="both"/>
      </w:pPr>
    </w:p>
    <w:p w:rsidR="00BF5482" w:rsidRPr="00841DC0" w:rsidRDefault="00BF5482" w:rsidP="00841DC0">
      <w:pPr>
        <w:ind w:firstLine="698"/>
        <w:jc w:val="center"/>
      </w:pPr>
      <w:r w:rsidRPr="00841DC0">
        <w:t>А = С</w:t>
      </w:r>
      <w:r w:rsidR="00C907CC" w:rsidRPr="00841DC0">
        <w:t xml:space="preserve"> </w:t>
      </w:r>
      <w:r w:rsidRPr="00841DC0">
        <w:rPr>
          <w:vertAlign w:val="subscript"/>
        </w:rPr>
        <w:t>кадастр</w:t>
      </w:r>
      <w:r w:rsidRPr="00841DC0">
        <w:t xml:space="preserve"> x S x С</w:t>
      </w:r>
      <w:r w:rsidR="00C907CC" w:rsidRPr="00841DC0">
        <w:t xml:space="preserve"> </w:t>
      </w:r>
      <w:r w:rsidRPr="00841DC0">
        <w:rPr>
          <w:vertAlign w:val="subscript"/>
        </w:rPr>
        <w:t>ап</w:t>
      </w:r>
      <w:r w:rsidRPr="00841DC0">
        <w:t xml:space="preserve"> x К / 12,</w:t>
      </w:r>
    </w:p>
    <w:p w:rsidR="00BF5482" w:rsidRPr="00841DC0" w:rsidRDefault="00BF5482" w:rsidP="00841DC0">
      <w:pPr>
        <w:ind w:firstLine="720"/>
        <w:jc w:val="both"/>
      </w:pPr>
      <w:r w:rsidRPr="00841DC0">
        <w:t>где</w:t>
      </w:r>
    </w:p>
    <w:p w:rsidR="00510E08" w:rsidRPr="00841DC0" w:rsidRDefault="00510E08" w:rsidP="00841DC0">
      <w:pPr>
        <w:ind w:firstLine="720"/>
        <w:jc w:val="both"/>
      </w:pPr>
      <w:r w:rsidRPr="00841DC0">
        <w:t>А - размер арендной платы в месяц (в рублях);</w:t>
      </w:r>
    </w:p>
    <w:p w:rsidR="00510E08" w:rsidRPr="00841DC0" w:rsidRDefault="00510E08" w:rsidP="00841DC0">
      <w:pPr>
        <w:ind w:firstLine="720"/>
        <w:jc w:val="both"/>
      </w:pPr>
      <w:r w:rsidRPr="00841DC0">
        <w:t>С</w:t>
      </w:r>
      <w:r w:rsidR="00C907CC" w:rsidRPr="00841DC0">
        <w:t xml:space="preserve"> </w:t>
      </w:r>
      <w:r w:rsidRPr="00841DC0">
        <w:rPr>
          <w:vertAlign w:val="subscript"/>
        </w:rPr>
        <w:t>кадастр</w:t>
      </w:r>
      <w:r w:rsidRPr="00841DC0">
        <w:t xml:space="preserve"> - удельный показатель кадастровой стоимости одного квадратного метра земельного участка, являющегося предметом договора аренды земельного участка (в рублях);</w:t>
      </w:r>
    </w:p>
    <w:p w:rsidR="00510E08" w:rsidRPr="00841DC0" w:rsidRDefault="00510E08" w:rsidP="00841DC0">
      <w:pPr>
        <w:ind w:firstLine="720"/>
        <w:jc w:val="both"/>
      </w:pPr>
      <w:r w:rsidRPr="00841DC0">
        <w:t>S - площадь земельного участка или его части, являющегося предметом договора аренды земельного участка (в кв. м);</w:t>
      </w:r>
    </w:p>
    <w:p w:rsidR="00510E08" w:rsidRPr="00841DC0" w:rsidRDefault="00510E08" w:rsidP="00841DC0">
      <w:pPr>
        <w:ind w:firstLine="720"/>
        <w:jc w:val="both"/>
      </w:pPr>
      <w:r w:rsidRPr="00841DC0">
        <w:t>С</w:t>
      </w:r>
      <w:r w:rsidR="00C907CC" w:rsidRPr="00841DC0">
        <w:t xml:space="preserve"> </w:t>
      </w:r>
      <w:r w:rsidRPr="00841DC0">
        <w:rPr>
          <w:vertAlign w:val="subscript"/>
        </w:rPr>
        <w:t>ап</w:t>
      </w:r>
      <w:r w:rsidRPr="00841DC0">
        <w:t xml:space="preserve"> - ставка арендной платы, установленная настоящим Порядком (в %);</w:t>
      </w:r>
    </w:p>
    <w:p w:rsidR="00BF5482" w:rsidRPr="00841DC0" w:rsidRDefault="00510E08" w:rsidP="00841DC0">
      <w:pPr>
        <w:ind w:firstLine="720"/>
        <w:jc w:val="both"/>
      </w:pPr>
      <w:r w:rsidRPr="00841DC0">
        <w:t>К - коэффициент,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(далее - коэффициент).</w:t>
      </w:r>
      <w:r w:rsidR="00B7363F" w:rsidRPr="00841DC0">
        <w:t xml:space="preserve"> Перечень значений коэффициента (К) в отношении земельных участков, находящихся в муниципальной собственности ЗАТО Солнечный указан в Приложении1 к настоящему Порядку.</w:t>
      </w:r>
    </w:p>
    <w:p w:rsidR="00640A9E" w:rsidRPr="00841DC0" w:rsidRDefault="00640A9E" w:rsidP="00841DC0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841DC0">
        <w:rPr>
          <w:sz w:val="24"/>
          <w:szCs w:val="24"/>
        </w:rPr>
        <w:t xml:space="preserve">В случае если кадастровая стоимость земельного участка или значение удельного показателя кадастровой стоимости земельного участка не установлены, либо кадастровая стоимость земельного участка равна 1 рублю, при определении размера арендной платы по </w:t>
      </w:r>
      <w:r w:rsidRPr="00841DC0">
        <w:rPr>
          <w:sz w:val="24"/>
          <w:szCs w:val="24"/>
        </w:rPr>
        <w:lastRenderedPageBreak/>
        <w:t>договору аренды земельного участка (далее - договор аренды) С</w:t>
      </w:r>
      <w:r w:rsidR="00C907CC" w:rsidRPr="00841DC0">
        <w:rPr>
          <w:sz w:val="24"/>
          <w:szCs w:val="24"/>
        </w:rPr>
        <w:t xml:space="preserve"> </w:t>
      </w:r>
      <w:r w:rsidRPr="00841DC0">
        <w:rPr>
          <w:sz w:val="24"/>
          <w:szCs w:val="24"/>
          <w:vertAlign w:val="subscript"/>
        </w:rPr>
        <w:t>кадастр</w:t>
      </w:r>
      <w:r w:rsidRPr="00841DC0">
        <w:rPr>
          <w:sz w:val="24"/>
          <w:szCs w:val="24"/>
        </w:rPr>
        <w:t xml:space="preserve"> принимается равным среднему значению удельного показателя кадастровой стоимости земельных участков категории земель и группы видов разрешенного использования, соответствующей целевому использованию земельного участка по договору аренды и виду деятельности, осуществляемой арендатором на соответствующем земельном участке (далее - среднее значение удельного показателя кадастровой стоимости) для кадастрового квартала, в котором расположен земельный участок.</w:t>
      </w:r>
    </w:p>
    <w:p w:rsidR="00640A9E" w:rsidRPr="00841DC0" w:rsidRDefault="00640A9E" w:rsidP="00841DC0">
      <w:pPr>
        <w:ind w:firstLine="720"/>
        <w:jc w:val="both"/>
      </w:pPr>
      <w:r w:rsidRPr="00841DC0">
        <w:t>В случае отсутствия среднего значения удельного показателя кадастровой стоимости для кадастрового квартала, в котором расположен земельный участок, при определении размера арендной платы по договору аренды С</w:t>
      </w:r>
      <w:r w:rsidR="00C907CC" w:rsidRPr="00841DC0">
        <w:t xml:space="preserve"> </w:t>
      </w:r>
      <w:r w:rsidRPr="00841DC0">
        <w:rPr>
          <w:vertAlign w:val="subscript"/>
        </w:rPr>
        <w:t>кадастр</w:t>
      </w:r>
      <w:r w:rsidRPr="00841DC0">
        <w:t xml:space="preserve"> принимается равным среднему значению удельного показателя кадастровой стоимости для муниципального района (муниципального, городского округа), в котором расположен земельный участок.</w:t>
      </w:r>
    </w:p>
    <w:p w:rsidR="00640A9E" w:rsidRPr="00841DC0" w:rsidRDefault="00640A9E" w:rsidP="00841DC0">
      <w:pPr>
        <w:ind w:firstLine="720"/>
        <w:jc w:val="both"/>
        <w:rPr>
          <w:lang w:bidi="ru-RU"/>
        </w:rPr>
      </w:pPr>
      <w:r w:rsidRPr="00841DC0">
        <w:t>В случае отсутствия среднего значения удельного показателя кадастровой стоимости для муниципального района (муниципального, городского округа), в котором расположен земельный участок, при определении размера арендной платы по договору аренды С</w:t>
      </w:r>
      <w:r w:rsidR="00C907CC" w:rsidRPr="00841DC0">
        <w:t xml:space="preserve"> </w:t>
      </w:r>
      <w:r w:rsidRPr="00841DC0">
        <w:rPr>
          <w:vertAlign w:val="subscript"/>
        </w:rPr>
        <w:t>кадастр</w:t>
      </w:r>
      <w:r w:rsidRPr="00841DC0">
        <w:t xml:space="preserve"> </w:t>
      </w:r>
      <w:r w:rsidRPr="00841DC0">
        <w:rPr>
          <w:lang w:bidi="ru-RU"/>
        </w:rPr>
        <w:t>принимается равным среднему значению удельного показателя кадастровой стоимости для Тверской области.</w:t>
      </w:r>
    </w:p>
    <w:p w:rsidR="00640A9E" w:rsidRPr="00841DC0" w:rsidRDefault="00640A9E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Ставка арендной платы устанавливается:</w:t>
      </w:r>
    </w:p>
    <w:p w:rsidR="00640A9E" w:rsidRPr="00841DC0" w:rsidRDefault="00640A9E" w:rsidP="00841DC0">
      <w:pPr>
        <w:numPr>
          <w:ilvl w:val="0"/>
          <w:numId w:val="6"/>
        </w:numPr>
        <w:ind w:left="742" w:hanging="458"/>
        <w:jc w:val="both"/>
        <w:rPr>
          <w:lang w:bidi="ru-RU"/>
        </w:rPr>
      </w:pPr>
      <w:r w:rsidRPr="00841DC0">
        <w:rPr>
          <w:b/>
          <w:lang w:bidi="ru-RU"/>
        </w:rPr>
        <w:t>в размере трех десятых процента</w:t>
      </w:r>
      <w:r w:rsidRPr="00841DC0">
        <w:rPr>
          <w:lang w:bidi="ru-RU"/>
        </w:rPr>
        <w:t xml:space="preserve"> в отношении земельных участков:</w:t>
      </w:r>
    </w:p>
    <w:p w:rsidR="00640A9E" w:rsidRPr="00841DC0" w:rsidRDefault="00640A9E" w:rsidP="00841DC0">
      <w:pPr>
        <w:ind w:left="728" w:hanging="8"/>
        <w:jc w:val="both"/>
        <w:rPr>
          <w:lang w:bidi="ru-RU"/>
        </w:rPr>
      </w:pPr>
      <w:r w:rsidRPr="00841DC0">
        <w:rPr>
          <w:lang w:bidi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0A9E" w:rsidRPr="00841DC0" w:rsidRDefault="00640A9E" w:rsidP="00841DC0">
      <w:pPr>
        <w:ind w:left="700" w:firstLine="20"/>
        <w:jc w:val="both"/>
        <w:rPr>
          <w:lang w:bidi="ru-RU"/>
        </w:rPr>
      </w:pPr>
      <w:r w:rsidRPr="00841DC0">
        <w:rPr>
          <w:lang w:bidi="ru-RU"/>
        </w:rPr>
        <w:t>занятых жилищным фондом и объектами инженерной инфраструктуры -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40A9E" w:rsidRPr="00841DC0" w:rsidRDefault="00640A9E" w:rsidP="00841DC0">
      <w:pPr>
        <w:ind w:left="700" w:firstLine="20"/>
        <w:jc w:val="both"/>
        <w:rPr>
          <w:lang w:bidi="ru-RU"/>
        </w:rPr>
      </w:pPr>
      <w:r w:rsidRPr="00841DC0">
        <w:rPr>
          <w:lang w:bidi="ru-RU"/>
        </w:rPr>
        <w:t>- не используемых в предпринимательской деятельности, предоставленных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40A9E" w:rsidRPr="00841DC0" w:rsidRDefault="00640A9E" w:rsidP="00841DC0">
      <w:pPr>
        <w:ind w:left="686" w:firstLine="34"/>
        <w:jc w:val="both"/>
        <w:rPr>
          <w:lang w:bidi="ru-RU"/>
        </w:rPr>
      </w:pPr>
      <w:r w:rsidRPr="00841DC0">
        <w:rPr>
          <w:lang w:bidi="ru-RU"/>
        </w:rPr>
        <w:t>- 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640A9E" w:rsidRPr="00841DC0" w:rsidRDefault="00640A9E" w:rsidP="00841DC0">
      <w:pPr>
        <w:numPr>
          <w:ilvl w:val="0"/>
          <w:numId w:val="6"/>
        </w:numPr>
        <w:ind w:left="686" w:hanging="402"/>
        <w:jc w:val="both"/>
        <w:rPr>
          <w:lang w:bidi="ru-RU"/>
        </w:rPr>
      </w:pPr>
      <w:r w:rsidRPr="00841DC0">
        <w:rPr>
          <w:b/>
          <w:lang w:bidi="ru-RU"/>
        </w:rPr>
        <w:t xml:space="preserve">в размере </w:t>
      </w:r>
      <w:r w:rsidR="00C907CC" w:rsidRPr="00841DC0">
        <w:rPr>
          <w:b/>
          <w:lang w:bidi="ru-RU"/>
        </w:rPr>
        <w:t>полутора</w:t>
      </w:r>
      <w:r w:rsidRPr="00841DC0">
        <w:rPr>
          <w:b/>
          <w:lang w:bidi="ru-RU"/>
        </w:rPr>
        <w:t xml:space="preserve"> процентов</w:t>
      </w:r>
      <w:r w:rsidRPr="00841DC0">
        <w:rPr>
          <w:lang w:bidi="ru-RU"/>
        </w:rPr>
        <w:t xml:space="preserve"> в иных случаях, не предусмотренных подпунктом 1 настоящего пункта.</w:t>
      </w:r>
    </w:p>
    <w:p w:rsidR="00640A9E" w:rsidRPr="00841DC0" w:rsidRDefault="00640A9E" w:rsidP="00841DC0">
      <w:pPr>
        <w:pStyle w:val="a5"/>
        <w:numPr>
          <w:ilvl w:val="0"/>
          <w:numId w:val="4"/>
        </w:numPr>
        <w:ind w:left="700" w:hanging="714"/>
        <w:rPr>
          <w:sz w:val="24"/>
          <w:szCs w:val="24"/>
        </w:rPr>
      </w:pPr>
      <w:r w:rsidRPr="00841DC0">
        <w:rPr>
          <w:sz w:val="24"/>
          <w:szCs w:val="24"/>
          <w:lang w:bidi="ru-RU"/>
        </w:rPr>
        <w:t>Минимальное значение коэффициента (К) определяется по формуле:</w:t>
      </w:r>
    </w:p>
    <w:p w:rsidR="00640A9E" w:rsidRPr="00841DC0" w:rsidRDefault="00640A9E" w:rsidP="00841DC0">
      <w:pPr>
        <w:ind w:firstLine="720"/>
        <w:jc w:val="both"/>
      </w:pPr>
    </w:p>
    <w:p w:rsidR="00C907CC" w:rsidRPr="00841DC0" w:rsidRDefault="00C907CC" w:rsidP="00841DC0">
      <w:pPr>
        <w:ind w:firstLine="720"/>
        <w:jc w:val="both"/>
      </w:pPr>
      <w:r w:rsidRPr="00841DC0">
        <w:t>К= С</w:t>
      </w:r>
      <w:r w:rsidRPr="00841DC0">
        <w:rPr>
          <w:vertAlign w:val="subscript"/>
        </w:rPr>
        <w:t>зн</w:t>
      </w:r>
      <w:r w:rsidRPr="00841DC0">
        <w:t>/С</w:t>
      </w:r>
      <w:r w:rsidRPr="00841DC0">
        <w:rPr>
          <w:vertAlign w:val="subscript"/>
        </w:rPr>
        <w:t>ап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где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К - коэффициент;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С</w:t>
      </w:r>
      <w:r w:rsidRPr="00841DC0">
        <w:rPr>
          <w:vertAlign w:val="subscript"/>
          <w:lang w:bidi="ru-RU"/>
        </w:rPr>
        <w:t>зн</w:t>
      </w:r>
      <w:r w:rsidRPr="00841DC0">
        <w:rPr>
          <w:lang w:bidi="ru-RU"/>
        </w:rPr>
        <w:t xml:space="preserve"> - ставка земельного налога, установленная Решением Думы ЗАТО Солнечный</w:t>
      </w:r>
      <w:r w:rsidR="00890D26" w:rsidRPr="00841DC0">
        <w:rPr>
          <w:lang w:bidi="ru-RU"/>
        </w:rPr>
        <w:t xml:space="preserve"> </w:t>
      </w:r>
      <w:r w:rsidR="009A1940" w:rsidRPr="00841DC0">
        <w:rPr>
          <w:lang w:bidi="ru-RU"/>
        </w:rPr>
        <w:t>№130-5 от 06.11.2019г. «О земельном налоге»</w:t>
      </w:r>
      <w:r w:rsidRPr="00841DC0">
        <w:rPr>
          <w:lang w:bidi="ru-RU"/>
        </w:rPr>
        <w:t xml:space="preserve"> для соответствующих категорий земель и (или) вида разрешенного использования земельного участка (в %);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С</w:t>
      </w:r>
      <w:r w:rsidR="001317AC" w:rsidRPr="00841DC0">
        <w:rPr>
          <w:lang w:bidi="ru-RU"/>
        </w:rPr>
        <w:t xml:space="preserve"> </w:t>
      </w:r>
      <w:r w:rsidRPr="00841DC0">
        <w:rPr>
          <w:vertAlign w:val="subscript"/>
          <w:lang w:bidi="ru-RU"/>
        </w:rPr>
        <w:t>ап</w:t>
      </w:r>
      <w:r w:rsidRPr="00841DC0">
        <w:rPr>
          <w:lang w:bidi="ru-RU"/>
        </w:rPr>
        <w:t xml:space="preserve"> - ставка арендной платы, установленная настоящим Порядком (в %).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Значение коэффициента (К) не может быть менее минимального значения коэффициента (К), определенного в соответствии с настоящим пунктом.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 xml:space="preserve">В случае осуществлении арендатором нескольких видов деятельности на предоставленном в аренду земельном участке, при расчете арендной платы за весь </w:t>
      </w:r>
      <w:r w:rsidRPr="00841DC0">
        <w:rPr>
          <w:lang w:bidi="ru-RU"/>
        </w:rPr>
        <w:lastRenderedPageBreak/>
        <w:t>земельный участок применяется коэффициент (К), соответствующий тому виду деятельности, значение которого наибольшее.</w:t>
      </w:r>
    </w:p>
    <w:p w:rsidR="00C907CC" w:rsidRPr="00841DC0" w:rsidRDefault="00C907CC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 xml:space="preserve">При утверждении значений коэффициента (К) предусматривается повышенное значение коэффициента (К) не менее чем в двукратном размере в отношении земельных участков, предоставленных для завершения строительства объектов незавершенного строительства, за исключением случаев, установленных пунктом </w:t>
      </w:r>
      <w:r w:rsidR="00F42930" w:rsidRPr="00841DC0">
        <w:rPr>
          <w:lang w:bidi="ru-RU"/>
        </w:rPr>
        <w:t>8</w:t>
      </w:r>
      <w:r w:rsidRPr="00841DC0">
        <w:rPr>
          <w:lang w:bidi="ru-RU"/>
        </w:rPr>
        <w:t xml:space="preserve"> настоящего Порядка.</w:t>
      </w:r>
    </w:p>
    <w:p w:rsidR="00C907CC" w:rsidRPr="00841DC0" w:rsidRDefault="00C907CC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лицами, по основаниям, установленным пункта 5 статьи 39.6 Земельного кодекса Российской Федерации или пунктом 21 статьи 3 Федерального закона от 25.10.2001 № 137-ФЗ «О введении в действие Земельного кодекса Российской Федерации», годовой размер арендной платы определяется как годовой размер арендной платы, установленный ранее заключенным по результатам торгов договором аренды этого земельного участка.</w:t>
      </w:r>
    </w:p>
    <w:p w:rsidR="00C907C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При заключении договора аренды земельного участка с собственником объекта незавершенного строительства по основаниям, установленным подпунктом 2 пункта 5 статьи 39.6 Земельного кодекса Российской Федерации, за исключением индивидуального жилищного строительства, осуществляемого физическими лицами, исчисление годового размера арендной платы производится с учетом коэффициента 2 в течение трехлетнего срока, начиная с даты подписания договора аренды земельного участка.</w:t>
      </w:r>
    </w:p>
    <w:p w:rsidR="001317AC" w:rsidRPr="00841DC0" w:rsidRDefault="00C907CC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В случае завершения строительства и государственной регистрации прав на построенный объект недвижимости до истечения трехлетнего срока с даты подписания договора аренды земельного участка сумма арендной платы, уплаченной за этот период сверх суммы арендной платы, исчисленной с учетом коэффициента 1, признается суммой излишне уплаченной арендной</w:t>
      </w:r>
      <w:r w:rsidR="001317AC" w:rsidRPr="00841DC0">
        <w:rPr>
          <w:lang w:bidi="ru-RU"/>
        </w:rPr>
        <w:t xml:space="preserve"> платы и подлежит зачету (возврату) плательщику в порядке, установленном администратором доходов от аренды земельных участков.</w:t>
      </w:r>
    </w:p>
    <w:p w:rsidR="001317AC" w:rsidRPr="00841DC0" w:rsidRDefault="001317AC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Годовой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размере двукратной налоговой ставки земельного налога, но не более:</w:t>
      </w:r>
    </w:p>
    <w:p w:rsidR="001317AC" w:rsidRPr="00841DC0" w:rsidRDefault="001317AC" w:rsidP="00841DC0">
      <w:pPr>
        <w:numPr>
          <w:ilvl w:val="0"/>
          <w:numId w:val="7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1317AC" w:rsidRPr="00841DC0" w:rsidRDefault="001317AC" w:rsidP="00841DC0">
      <w:pPr>
        <w:numPr>
          <w:ilvl w:val="0"/>
          <w:numId w:val="7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полутора процентов кадастровой стоимости арендуемых земельных участков, относящихся к землям, изъятым из оборота или ограниченным в обороте;</w:t>
      </w:r>
    </w:p>
    <w:p w:rsidR="001317AC" w:rsidRPr="00841DC0" w:rsidRDefault="001317AC" w:rsidP="00841DC0">
      <w:pPr>
        <w:numPr>
          <w:ilvl w:val="0"/>
          <w:numId w:val="7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двух процентов кадастровой стоимости арендуемых земельных участков, не указанных в подпунктах 1 и 2 настоящего пункта.</w:t>
      </w:r>
    </w:p>
    <w:p w:rsidR="001317AC" w:rsidRPr="00841DC0" w:rsidRDefault="001317AC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 xml:space="preserve">Годовой размер арендной платы для лиц, переоформивших право постоянного (бессрочного) пользования земельными участками, не указанных в пункте </w:t>
      </w:r>
      <w:r w:rsidR="00F42930" w:rsidRPr="00841DC0">
        <w:rPr>
          <w:lang w:bidi="ru-RU"/>
        </w:rPr>
        <w:t>9</w:t>
      </w:r>
      <w:r w:rsidRPr="00841DC0">
        <w:rPr>
          <w:lang w:bidi="ru-RU"/>
        </w:rPr>
        <w:t xml:space="preserve"> настоящего Порядка, а также для лиц, переоформивших право пожизненного наследуемого владения земельными участками на право аренды земельных участков, устанавливается равным земельному налогу.</w:t>
      </w:r>
    </w:p>
    <w:p w:rsidR="001317AC" w:rsidRPr="00841DC0" w:rsidRDefault="001317AC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Годовой размер арендной платы за пользование земельными участками, предоставленными для жилищного строительства в случаях, указанных в пункте 15 статьи 3 Федерального закона от 25.10.2001 № 137-ФЗ «О введении в действие Земельного кодекса Российской Федерации», устанавливается в размере:</w:t>
      </w:r>
    </w:p>
    <w:p w:rsidR="001317AC" w:rsidRPr="00841DC0" w:rsidRDefault="001317AC" w:rsidP="00841DC0">
      <w:pPr>
        <w:numPr>
          <w:ilvl w:val="0"/>
          <w:numId w:val="8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аренды;</w:t>
      </w:r>
    </w:p>
    <w:p w:rsidR="001317AC" w:rsidRPr="00841DC0" w:rsidRDefault="001317AC" w:rsidP="00841DC0">
      <w:pPr>
        <w:numPr>
          <w:ilvl w:val="0"/>
          <w:numId w:val="8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аренды.</w:t>
      </w:r>
    </w:p>
    <w:p w:rsidR="00C907CC" w:rsidRPr="00841DC0" w:rsidRDefault="001317AC" w:rsidP="00841DC0">
      <w:pPr>
        <w:pStyle w:val="a5"/>
        <w:numPr>
          <w:ilvl w:val="0"/>
          <w:numId w:val="4"/>
        </w:numPr>
        <w:ind w:left="0" w:firstLine="14"/>
        <w:rPr>
          <w:sz w:val="24"/>
          <w:szCs w:val="24"/>
        </w:rPr>
      </w:pPr>
      <w:r w:rsidRPr="00841DC0">
        <w:rPr>
          <w:sz w:val="24"/>
          <w:szCs w:val="24"/>
          <w:lang w:bidi="ru-RU"/>
        </w:rPr>
        <w:lastRenderedPageBreak/>
        <w:t>В случае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сведениям из Единого государственного реестра недвижимости к общей площади здания и определяется по формуле:</w:t>
      </w:r>
    </w:p>
    <w:p w:rsidR="00C907CC" w:rsidRPr="00841DC0" w:rsidRDefault="00C907CC" w:rsidP="00841DC0">
      <w:pPr>
        <w:ind w:firstLine="720"/>
        <w:jc w:val="both"/>
      </w:pPr>
    </w:p>
    <w:p w:rsidR="00961219" w:rsidRPr="00841DC0" w:rsidRDefault="00961219" w:rsidP="00841DC0">
      <w:pPr>
        <w:ind w:firstLine="720"/>
        <w:jc w:val="both"/>
      </w:pPr>
      <w:r w:rsidRPr="00841DC0">
        <w:rPr>
          <w:lang w:bidi="ru-RU"/>
        </w:rPr>
        <w:t>S</w:t>
      </w:r>
      <w:r w:rsidRPr="00841DC0">
        <w:rPr>
          <w:vertAlign w:val="subscript"/>
          <w:lang w:bidi="ru-RU"/>
        </w:rPr>
        <w:t>д</w:t>
      </w:r>
      <w:r w:rsidRPr="00841DC0">
        <w:rPr>
          <w:lang w:bidi="ru-RU"/>
        </w:rPr>
        <w:t>=(</w:t>
      </w:r>
      <w:r w:rsidRPr="00841DC0">
        <w:rPr>
          <w:lang w:bidi="en-US"/>
        </w:rPr>
        <w:t>S</w:t>
      </w:r>
      <w:r w:rsidRPr="00841DC0">
        <w:rPr>
          <w:vertAlign w:val="subscript"/>
          <w:lang w:bidi="en-US"/>
        </w:rPr>
        <w:t xml:space="preserve">п </w:t>
      </w:r>
      <w:r w:rsidRPr="00841DC0">
        <w:rPr>
          <w:lang w:bidi="en-US"/>
        </w:rPr>
        <w:t>/</w:t>
      </w:r>
      <w:r w:rsidRPr="00841DC0">
        <w:rPr>
          <w:lang w:bidi="ru-RU"/>
        </w:rPr>
        <w:t>S</w:t>
      </w:r>
      <w:r w:rsidRPr="00841DC0">
        <w:rPr>
          <w:vertAlign w:val="subscript"/>
          <w:lang w:bidi="ru-RU"/>
        </w:rPr>
        <w:t>зд</w:t>
      </w:r>
      <w:r w:rsidR="00A97A9A" w:rsidRPr="00841DC0">
        <w:rPr>
          <w:vertAlign w:val="subscript"/>
          <w:lang w:bidi="ru-RU"/>
        </w:rPr>
        <w:t xml:space="preserve"> </w:t>
      </w:r>
      <w:r w:rsidR="00A97A9A" w:rsidRPr="00841DC0">
        <w:rPr>
          <w:lang w:bidi="ru-RU"/>
        </w:rPr>
        <w:t>х</w:t>
      </w:r>
      <w:r w:rsidR="00A97A9A" w:rsidRPr="00841DC0">
        <w:rPr>
          <w:lang w:bidi="en-US"/>
        </w:rPr>
        <w:t xml:space="preserve"> S</w:t>
      </w:r>
      <w:r w:rsidR="00A97A9A" w:rsidRPr="00841DC0">
        <w:rPr>
          <w:vertAlign w:val="subscript"/>
          <w:lang w:bidi="en-US"/>
        </w:rPr>
        <w:t>зy</w:t>
      </w:r>
      <w:r w:rsidR="00A97A9A" w:rsidRPr="00841DC0">
        <w:rPr>
          <w:lang w:bidi="en-US"/>
        </w:rPr>
        <w:t>)</w:t>
      </w:r>
    </w:p>
    <w:p w:rsidR="00961219" w:rsidRPr="00841DC0" w:rsidRDefault="00961219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где</w:t>
      </w:r>
    </w:p>
    <w:p w:rsidR="00961219" w:rsidRPr="00841DC0" w:rsidRDefault="00961219" w:rsidP="00841DC0">
      <w:pPr>
        <w:ind w:firstLine="720"/>
        <w:jc w:val="both"/>
        <w:rPr>
          <w:lang w:bidi="ru-RU"/>
        </w:rPr>
      </w:pPr>
      <w:bookmarkStart w:id="9" w:name="_Hlk58233782"/>
      <w:r w:rsidRPr="00841DC0">
        <w:rPr>
          <w:lang w:bidi="ru-RU"/>
        </w:rPr>
        <w:t>S</w:t>
      </w:r>
      <w:r w:rsidRPr="00841DC0">
        <w:rPr>
          <w:vertAlign w:val="subscript"/>
          <w:lang w:bidi="ru-RU"/>
        </w:rPr>
        <w:t>д</w:t>
      </w:r>
      <w:bookmarkEnd w:id="9"/>
      <w:r w:rsidRPr="00841DC0">
        <w:rPr>
          <w:lang w:bidi="ru-RU"/>
        </w:rPr>
        <w:t xml:space="preserve"> - площадь доли арендуемого земельного участка (кв. м);</w:t>
      </w:r>
    </w:p>
    <w:p w:rsidR="00961219" w:rsidRPr="00841DC0" w:rsidRDefault="00961219" w:rsidP="00841DC0">
      <w:pPr>
        <w:ind w:firstLine="720"/>
        <w:jc w:val="both"/>
        <w:rPr>
          <w:lang w:bidi="ru-RU"/>
        </w:rPr>
      </w:pPr>
      <w:bookmarkStart w:id="10" w:name="_Hlk58233836"/>
      <w:bookmarkStart w:id="11" w:name="_Hlk58233935"/>
      <w:r w:rsidRPr="00841DC0">
        <w:rPr>
          <w:lang w:bidi="en-US"/>
        </w:rPr>
        <w:t>S</w:t>
      </w:r>
      <w:bookmarkEnd w:id="10"/>
      <w:r w:rsidRPr="00841DC0">
        <w:rPr>
          <w:vertAlign w:val="subscript"/>
          <w:lang w:bidi="en-US"/>
        </w:rPr>
        <w:t>п</w:t>
      </w:r>
      <w:bookmarkEnd w:id="11"/>
      <w:r w:rsidRPr="00841DC0">
        <w:t xml:space="preserve"> </w:t>
      </w:r>
      <w:r w:rsidRPr="00841DC0">
        <w:rPr>
          <w:lang w:bidi="ru-RU"/>
        </w:rPr>
        <w:t>- площадь помещения (кв. м);</w:t>
      </w:r>
    </w:p>
    <w:p w:rsidR="00961219" w:rsidRPr="00841DC0" w:rsidRDefault="00961219" w:rsidP="00841DC0">
      <w:pPr>
        <w:ind w:firstLine="720"/>
        <w:jc w:val="both"/>
        <w:rPr>
          <w:lang w:bidi="ru-RU"/>
        </w:rPr>
      </w:pPr>
      <w:bookmarkStart w:id="12" w:name="_Hlk58233966"/>
      <w:r w:rsidRPr="00841DC0">
        <w:rPr>
          <w:lang w:bidi="ru-RU"/>
        </w:rPr>
        <w:t>S</w:t>
      </w:r>
      <w:r w:rsidRPr="00841DC0">
        <w:rPr>
          <w:vertAlign w:val="subscript"/>
          <w:lang w:bidi="ru-RU"/>
        </w:rPr>
        <w:t>зд</w:t>
      </w:r>
      <w:bookmarkEnd w:id="12"/>
      <w:r w:rsidRPr="00841DC0">
        <w:rPr>
          <w:lang w:bidi="ru-RU"/>
        </w:rPr>
        <w:t xml:space="preserve"> - сумма всех помещений в здании (кв. м);</w:t>
      </w:r>
    </w:p>
    <w:p w:rsidR="00961219" w:rsidRPr="00841DC0" w:rsidRDefault="00961219" w:rsidP="00841DC0">
      <w:pPr>
        <w:ind w:firstLine="720"/>
        <w:jc w:val="both"/>
        <w:rPr>
          <w:lang w:bidi="ru-RU"/>
        </w:rPr>
      </w:pPr>
      <w:bookmarkStart w:id="13" w:name="_Hlk58234036"/>
      <w:r w:rsidRPr="00841DC0">
        <w:rPr>
          <w:lang w:bidi="en-US"/>
        </w:rPr>
        <w:t>S</w:t>
      </w:r>
      <w:r w:rsidRPr="00841DC0">
        <w:rPr>
          <w:vertAlign w:val="subscript"/>
          <w:lang w:bidi="en-US"/>
        </w:rPr>
        <w:t>зy</w:t>
      </w:r>
      <w:bookmarkEnd w:id="13"/>
      <w:r w:rsidRPr="00841DC0">
        <w:t xml:space="preserve"> </w:t>
      </w:r>
      <w:r w:rsidRPr="00841DC0">
        <w:rPr>
          <w:lang w:bidi="ru-RU"/>
        </w:rPr>
        <w:t>- площадь земельного участка (кв. м).</w:t>
      </w:r>
    </w:p>
    <w:p w:rsidR="00961219" w:rsidRPr="00841DC0" w:rsidRDefault="00961219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Годовой размер арендной платы за земельный участок устанавливается равным земельному налогу, рассчитанному в отношении такого земельного участка, в случае заключения договора аренды земельного участка:</w:t>
      </w:r>
    </w:p>
    <w:p w:rsidR="00961219" w:rsidRPr="00841DC0" w:rsidRDefault="00961219" w:rsidP="00841DC0">
      <w:pPr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961219" w:rsidRPr="00841DC0" w:rsidRDefault="00961219" w:rsidP="00841DC0">
      <w:pPr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 xml:space="preserve">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61219" w:rsidRPr="00841DC0" w:rsidRDefault="00961219" w:rsidP="00841DC0">
      <w:pPr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Тверской области, с некоммерческой организацией,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961219" w:rsidRPr="00841DC0" w:rsidRDefault="00961219" w:rsidP="00841DC0">
      <w:pPr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с гражданами, имею</w:t>
      </w:r>
      <w:r w:rsidRPr="00841DC0">
        <w:rPr>
          <w:u w:val="single"/>
          <w:lang w:bidi="ru-RU"/>
        </w:rPr>
        <w:t>щ</w:t>
      </w:r>
      <w:r w:rsidRPr="00841DC0">
        <w:rPr>
          <w:lang w:bidi="ru-RU"/>
        </w:rPr>
        <w:t>ими в соответствии с федеральными законами, законами Тверской области право на первоочередное или внеочередное приобретение земельных участков;</w:t>
      </w:r>
    </w:p>
    <w:p w:rsidR="00961219" w:rsidRPr="00841DC0" w:rsidRDefault="00961219" w:rsidP="00841DC0">
      <w:pPr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A97A9A" w:rsidRPr="00841DC0" w:rsidRDefault="00A97A9A" w:rsidP="00841DC0">
      <w:pPr>
        <w:widowControl w:val="0"/>
        <w:numPr>
          <w:ilvl w:val="0"/>
          <w:numId w:val="9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A97A9A" w:rsidRPr="00841DC0" w:rsidRDefault="00A97A9A" w:rsidP="00841DC0">
      <w:pPr>
        <w:widowControl w:val="0"/>
        <w:numPr>
          <w:ilvl w:val="0"/>
          <w:numId w:val="9"/>
        </w:numPr>
        <w:tabs>
          <w:tab w:val="left" w:pos="1063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 xml:space="preserve">с юридическим лицом, заключившим договор о комплексном освоении территории в целях строительства стандартного жилья, в отношении земельных участков, </w:t>
      </w:r>
      <w:r w:rsidRPr="00841DC0">
        <w:rPr>
          <w:lang w:bidi="ru-RU"/>
        </w:rPr>
        <w:lastRenderedPageBreak/>
        <w:t>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договором;</w:t>
      </w:r>
    </w:p>
    <w:p w:rsidR="00A97A9A" w:rsidRPr="00841DC0" w:rsidRDefault="00A97A9A" w:rsidP="00841DC0">
      <w:pPr>
        <w:widowControl w:val="0"/>
        <w:numPr>
          <w:ilvl w:val="0"/>
          <w:numId w:val="9"/>
        </w:numPr>
        <w:tabs>
          <w:tab w:val="left" w:pos="1071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в соответствии с пунктом 2.7 статьи 3 Федерального закона от 25.10.2001 № 137-ФЗ «О введении в действие Земельного кодекса Российской Федерации»;</w:t>
      </w:r>
    </w:p>
    <w:p w:rsidR="00A97A9A" w:rsidRPr="00841DC0" w:rsidRDefault="00A97A9A" w:rsidP="00841DC0">
      <w:pPr>
        <w:widowControl w:val="0"/>
        <w:numPr>
          <w:ilvl w:val="0"/>
          <w:numId w:val="9"/>
        </w:numPr>
        <w:tabs>
          <w:tab w:val="left" w:pos="1063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в соответствии с законом Тверской области от 26.04.2012 № 29-ЗО «О дополнительных мерах по защите прав граждан - участников строительства многоквартирных домов на территории Тверской области, пострадавших от действий (бездействия) недобросовестных застройщиков, и о внесении изменений в закон Тверской области «Об управлении государственным имуществом Тверской области»;</w:t>
      </w:r>
    </w:p>
    <w:p w:rsidR="00A97A9A" w:rsidRPr="00841DC0" w:rsidRDefault="00A97A9A" w:rsidP="00841DC0">
      <w:pPr>
        <w:widowControl w:val="0"/>
        <w:numPr>
          <w:ilvl w:val="0"/>
          <w:numId w:val="9"/>
        </w:numPr>
        <w:tabs>
          <w:tab w:val="left" w:pos="1201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с собственником здания, сооружения, право которого на приобретение в собственность арендуемого земельного участка ограничено законодательством Российской Федерации;</w:t>
      </w:r>
    </w:p>
    <w:p w:rsidR="00A97A9A" w:rsidRPr="00841DC0" w:rsidRDefault="00A97A9A" w:rsidP="00841DC0">
      <w:pPr>
        <w:widowControl w:val="0"/>
        <w:numPr>
          <w:ilvl w:val="0"/>
          <w:numId w:val="4"/>
        </w:numPr>
        <w:tabs>
          <w:tab w:val="left" w:pos="1153"/>
        </w:tabs>
        <w:ind w:firstLine="760"/>
        <w:jc w:val="both"/>
        <w:rPr>
          <w:lang w:bidi="ru-RU"/>
        </w:rPr>
      </w:pPr>
      <w:r w:rsidRPr="00841DC0">
        <w:rPr>
          <w:lang w:bidi="ru-RU"/>
        </w:rPr>
        <w:t>Размер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</w:t>
      </w:r>
    </w:p>
    <w:p w:rsidR="00A97A9A" w:rsidRPr="00841DC0" w:rsidRDefault="00A97A9A" w:rsidP="00841DC0">
      <w:pPr>
        <w:widowControl w:val="0"/>
        <w:numPr>
          <w:ilvl w:val="0"/>
          <w:numId w:val="4"/>
        </w:numPr>
        <w:tabs>
          <w:tab w:val="left" w:pos="1148"/>
        </w:tabs>
        <w:ind w:firstLine="760"/>
        <w:jc w:val="both"/>
        <w:rPr>
          <w:lang w:bidi="ru-RU"/>
        </w:rPr>
      </w:pPr>
      <w:r w:rsidRPr="00841DC0">
        <w:rPr>
          <w:lang w:bidi="ru-RU"/>
        </w:rPr>
        <w:t>Изменение размера арендной платы осуществляется в одностороннем порядке по следующим основаниям:</w:t>
      </w:r>
    </w:p>
    <w:p w:rsidR="00A97A9A" w:rsidRPr="00841DC0" w:rsidRDefault="00A97A9A" w:rsidP="00841DC0">
      <w:pPr>
        <w:widowControl w:val="0"/>
        <w:numPr>
          <w:ilvl w:val="0"/>
          <w:numId w:val="10"/>
        </w:numPr>
        <w:tabs>
          <w:tab w:val="left" w:pos="1087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изменение кадастровой стоимости земельного участка;</w:t>
      </w:r>
    </w:p>
    <w:p w:rsidR="00A97A9A" w:rsidRPr="00841DC0" w:rsidRDefault="00A97A9A" w:rsidP="00841DC0">
      <w:pPr>
        <w:widowControl w:val="0"/>
        <w:numPr>
          <w:ilvl w:val="0"/>
          <w:numId w:val="10"/>
        </w:numPr>
        <w:tabs>
          <w:tab w:val="left" w:pos="1116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перевод земельного участка из одной категории в другую;</w:t>
      </w:r>
    </w:p>
    <w:p w:rsidR="00A97A9A" w:rsidRPr="00841DC0" w:rsidRDefault="00A97A9A" w:rsidP="00841DC0">
      <w:pPr>
        <w:widowControl w:val="0"/>
        <w:numPr>
          <w:ilvl w:val="0"/>
          <w:numId w:val="10"/>
        </w:numPr>
        <w:tabs>
          <w:tab w:val="left" w:pos="1116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изменение вида разрешенного использования земельного участка;</w:t>
      </w:r>
    </w:p>
    <w:p w:rsidR="00A97A9A" w:rsidRPr="00841DC0" w:rsidRDefault="00A97A9A" w:rsidP="00841DC0">
      <w:pPr>
        <w:widowControl w:val="0"/>
        <w:numPr>
          <w:ilvl w:val="0"/>
          <w:numId w:val="10"/>
        </w:numPr>
        <w:tabs>
          <w:tab w:val="left" w:pos="1063"/>
        </w:tabs>
        <w:ind w:left="709" w:hanging="425"/>
        <w:jc w:val="both"/>
        <w:rPr>
          <w:lang w:bidi="ru-RU"/>
        </w:rPr>
      </w:pPr>
      <w:r w:rsidRPr="00841DC0">
        <w:rPr>
          <w:lang w:bidi="ru-RU"/>
        </w:rPr>
        <w:t>внесение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 xml:space="preserve">Начисления арендной платы в соответствии с заключенным договором аренды производится на текущий год в целых рублях, за исключением случаев установления арендной платы в соответствии с пунктами </w:t>
      </w:r>
      <w:r w:rsidR="00B60013" w:rsidRPr="00841DC0">
        <w:rPr>
          <w:lang w:bidi="ru-RU"/>
        </w:rPr>
        <w:t>9</w:t>
      </w:r>
      <w:r w:rsidRPr="00841DC0">
        <w:rPr>
          <w:lang w:bidi="ru-RU"/>
        </w:rPr>
        <w:t xml:space="preserve"> - 1</w:t>
      </w:r>
      <w:r w:rsidR="00B60013" w:rsidRPr="00841DC0">
        <w:rPr>
          <w:lang w:bidi="ru-RU"/>
        </w:rPr>
        <w:t>1</w:t>
      </w:r>
      <w:r w:rsidRPr="00841DC0">
        <w:rPr>
          <w:lang w:bidi="ru-RU"/>
        </w:rPr>
        <w:t>, 1</w:t>
      </w:r>
      <w:r w:rsidR="00B60013" w:rsidRPr="00841DC0">
        <w:rPr>
          <w:lang w:bidi="ru-RU"/>
        </w:rPr>
        <w:t>3</w:t>
      </w:r>
      <w:r w:rsidRPr="00841DC0">
        <w:rPr>
          <w:lang w:bidi="ru-RU"/>
        </w:rPr>
        <w:t>, 1</w:t>
      </w:r>
      <w:r w:rsidR="00B60013" w:rsidRPr="00841DC0">
        <w:rPr>
          <w:lang w:bidi="ru-RU"/>
        </w:rPr>
        <w:t>4</w:t>
      </w:r>
      <w:r w:rsidRPr="00841DC0">
        <w:rPr>
          <w:lang w:bidi="ru-RU"/>
        </w:rPr>
        <w:t xml:space="preserve"> настоящего Порядка.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Размер арендной платы может быть изменен в соответствии с законодательством Российской Федерации и Тверской области.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Неиспользование арендатором земельного участка не является основанием невнесения арендной платы.</w:t>
      </w:r>
    </w:p>
    <w:p w:rsidR="002E5FA3" w:rsidRPr="00841DC0" w:rsidRDefault="002E5FA3" w:rsidP="00841DC0">
      <w:pPr>
        <w:ind w:firstLine="720"/>
        <w:jc w:val="both"/>
        <w:rPr>
          <w:lang w:bidi="ru-RU"/>
        </w:rPr>
      </w:pPr>
    </w:p>
    <w:p w:rsidR="002E5FA3" w:rsidRPr="00841DC0" w:rsidRDefault="002E5FA3" w:rsidP="00841DC0">
      <w:pPr>
        <w:ind w:firstLine="720"/>
        <w:jc w:val="center"/>
        <w:rPr>
          <w:lang w:bidi="ru-RU"/>
        </w:rPr>
      </w:pPr>
      <w:r w:rsidRPr="00841DC0">
        <w:rPr>
          <w:lang w:bidi="ru-RU"/>
        </w:rPr>
        <w:t>Раздел III</w:t>
      </w:r>
    </w:p>
    <w:p w:rsidR="002E5FA3" w:rsidRPr="00841DC0" w:rsidRDefault="002E5FA3" w:rsidP="00841DC0">
      <w:pPr>
        <w:ind w:firstLine="720"/>
        <w:jc w:val="center"/>
        <w:rPr>
          <w:lang w:bidi="ru-RU"/>
        </w:rPr>
      </w:pPr>
      <w:r w:rsidRPr="00841DC0">
        <w:rPr>
          <w:lang w:bidi="ru-RU"/>
        </w:rPr>
        <w:t>Порядок и сроки внесения арендной платы</w:t>
      </w:r>
      <w:r w:rsidRPr="00841DC0">
        <w:rPr>
          <w:lang w:bidi="ru-RU"/>
        </w:rPr>
        <w:br/>
        <w:t xml:space="preserve">за пользование земельными участками находящимися в </w:t>
      </w:r>
      <w:r w:rsidR="006B586A" w:rsidRPr="00841DC0">
        <w:rPr>
          <w:lang w:bidi="ru-RU"/>
        </w:rPr>
        <w:t>муниципальной</w:t>
      </w:r>
      <w:r w:rsidRPr="00841DC0">
        <w:rPr>
          <w:lang w:bidi="ru-RU"/>
        </w:rPr>
        <w:t xml:space="preserve"> собственности </w:t>
      </w:r>
      <w:r w:rsidR="006B586A" w:rsidRPr="00841DC0">
        <w:rPr>
          <w:lang w:bidi="ru-RU"/>
        </w:rPr>
        <w:t xml:space="preserve">ЗАТО Солнечный </w:t>
      </w:r>
      <w:r w:rsidRPr="00841DC0">
        <w:rPr>
          <w:lang w:bidi="ru-RU"/>
        </w:rPr>
        <w:t>Тверской области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 xml:space="preserve">Если иное не установлено договором аренды, арендаторы уплачивают арендную плату на основании направленных </w:t>
      </w:r>
      <w:r w:rsidR="006B586A" w:rsidRPr="00841DC0">
        <w:rPr>
          <w:lang w:bidi="ru-RU"/>
        </w:rPr>
        <w:t xml:space="preserve">Администрацией ЗАТО Солнечный </w:t>
      </w:r>
      <w:r w:rsidRPr="00841DC0">
        <w:rPr>
          <w:lang w:bidi="ru-RU"/>
        </w:rPr>
        <w:t>расчетов арендной платы на текущий год в соответствии с заключенными договорами аренды, следующими частями в сроки:</w:t>
      </w:r>
    </w:p>
    <w:p w:rsidR="002E5FA3" w:rsidRPr="00841DC0" w:rsidRDefault="002E5FA3" w:rsidP="00841DC0">
      <w:pPr>
        <w:numPr>
          <w:ilvl w:val="0"/>
          <w:numId w:val="11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юридическими лицами, индивидуальными предпринимателями:</w:t>
      </w:r>
    </w:p>
    <w:p w:rsidR="002E5FA3" w:rsidRPr="00841DC0" w:rsidRDefault="002E5FA3" w:rsidP="00841DC0">
      <w:pPr>
        <w:ind w:left="709" w:hanging="425"/>
        <w:jc w:val="both"/>
        <w:rPr>
          <w:lang w:bidi="ru-RU"/>
        </w:rPr>
      </w:pPr>
      <w:r w:rsidRPr="00841DC0">
        <w:rPr>
          <w:lang w:bidi="ru-RU"/>
        </w:rPr>
        <w:t>не позднее 15.04 - 1/4 годовой суммы;</w:t>
      </w:r>
    </w:p>
    <w:p w:rsidR="002E5FA3" w:rsidRPr="00841DC0" w:rsidRDefault="002E5FA3" w:rsidP="00841DC0">
      <w:pPr>
        <w:ind w:left="709" w:hanging="425"/>
        <w:jc w:val="both"/>
        <w:rPr>
          <w:lang w:bidi="ru-RU"/>
        </w:rPr>
      </w:pPr>
      <w:r w:rsidRPr="00841DC0">
        <w:rPr>
          <w:lang w:bidi="ru-RU"/>
        </w:rPr>
        <w:t>не позднее 15.07 - 1/4 годовой суммы;</w:t>
      </w:r>
    </w:p>
    <w:p w:rsidR="002E5FA3" w:rsidRPr="00841DC0" w:rsidRDefault="002E5FA3" w:rsidP="00841DC0">
      <w:pPr>
        <w:ind w:left="709" w:hanging="425"/>
        <w:jc w:val="both"/>
        <w:rPr>
          <w:lang w:bidi="ru-RU"/>
        </w:rPr>
      </w:pPr>
      <w:r w:rsidRPr="00841DC0">
        <w:rPr>
          <w:lang w:bidi="ru-RU"/>
        </w:rPr>
        <w:t>не позднее 15.10 - 1/2 годовой суммы;</w:t>
      </w:r>
    </w:p>
    <w:p w:rsidR="002E5FA3" w:rsidRPr="00841DC0" w:rsidRDefault="002E5FA3" w:rsidP="00841DC0">
      <w:pPr>
        <w:numPr>
          <w:ilvl w:val="0"/>
          <w:numId w:val="11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lastRenderedPageBreak/>
        <w:t>физическими лицами:</w:t>
      </w:r>
    </w:p>
    <w:p w:rsidR="002E5FA3" w:rsidRPr="00841DC0" w:rsidRDefault="002E5FA3" w:rsidP="00841DC0">
      <w:pPr>
        <w:ind w:left="709" w:hanging="425"/>
        <w:jc w:val="both"/>
        <w:rPr>
          <w:lang w:bidi="ru-RU"/>
        </w:rPr>
      </w:pPr>
      <w:r w:rsidRPr="00841DC0">
        <w:rPr>
          <w:lang w:bidi="ru-RU"/>
        </w:rPr>
        <w:t>не позднее 15.09 - 1/2 годовой суммы;</w:t>
      </w:r>
    </w:p>
    <w:p w:rsidR="002E5FA3" w:rsidRPr="00841DC0" w:rsidRDefault="002E5FA3" w:rsidP="00841DC0">
      <w:pPr>
        <w:ind w:left="709" w:hanging="425"/>
        <w:jc w:val="both"/>
        <w:rPr>
          <w:lang w:bidi="ru-RU"/>
        </w:rPr>
      </w:pPr>
      <w:r w:rsidRPr="00841DC0">
        <w:rPr>
          <w:lang w:bidi="ru-RU"/>
        </w:rPr>
        <w:t>не позднее 15.11 - 1/2 годовой суммы.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В случае заключения договора аренды после 15 сентября (в первый год аренды) арендная плата за период до конца года вносится в течение месяца после заключения договора аренды. В случае продления договора аренды арендатор обязан в течение двух недель с момента продления договора аренды получить у арендодателя расчет арендной платы за период, оставшийся до конца года, в котором продлен договор аренды.</w:t>
      </w:r>
    </w:p>
    <w:p w:rsidR="002E5FA3" w:rsidRPr="00841DC0" w:rsidRDefault="002E5FA3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Арендная плата начисляется с месяца, следующего за месяцем подписания договора аренды, если иное не установлено соглашением сторон. При продлении или изменении условий договора аренды арендная плата начисляется с месяца, следующего за месяцем, с которого продлен договор аренды или с которого в него внесены изменения.</w:t>
      </w:r>
    </w:p>
    <w:p w:rsidR="006B586A" w:rsidRPr="00841DC0" w:rsidRDefault="006B586A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В случае заключения договора аренды на срок свыше года обязанность по уплате арендной платы возникает у арендатора со дня государственной регистрации договора аренды, при этом исчисление арендной платы начинается с момента подписания сторонами договора аренды, если иное не установлено соглашением сторон.</w:t>
      </w:r>
    </w:p>
    <w:p w:rsidR="006B586A" w:rsidRPr="00841DC0" w:rsidRDefault="006B586A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При расторжении договора аренды исчисление арендной платы прекращается с месяца, следующего за месяцем, в течение которого осуществлено прекращение обязательств по договору аренды.</w:t>
      </w:r>
    </w:p>
    <w:p w:rsidR="006B586A" w:rsidRPr="00841DC0" w:rsidRDefault="006B586A" w:rsidP="00841DC0">
      <w:pPr>
        <w:ind w:firstLine="720"/>
        <w:jc w:val="both"/>
        <w:rPr>
          <w:lang w:bidi="ru-RU"/>
        </w:rPr>
      </w:pPr>
      <w:r w:rsidRPr="00841DC0">
        <w:rPr>
          <w:lang w:bidi="ru-RU"/>
        </w:rPr>
        <w:t>При прекращении обязательств по договору аренды по основаниям, указанным в статье 413 Гражданского кодекса Российской Федерации, в случаях:</w:t>
      </w:r>
    </w:p>
    <w:p w:rsidR="006B586A" w:rsidRPr="00841DC0" w:rsidRDefault="006B586A" w:rsidP="00841DC0">
      <w:pPr>
        <w:numPr>
          <w:ilvl w:val="0"/>
          <w:numId w:val="12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если государственная регистрация права собственности на земельный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земельный участок;</w:t>
      </w:r>
    </w:p>
    <w:p w:rsidR="006B586A" w:rsidRPr="00841DC0" w:rsidRDefault="006B586A" w:rsidP="00841DC0">
      <w:pPr>
        <w:numPr>
          <w:ilvl w:val="0"/>
          <w:numId w:val="12"/>
        </w:numPr>
        <w:ind w:left="709" w:hanging="425"/>
        <w:jc w:val="both"/>
        <w:rPr>
          <w:lang w:bidi="ru-RU"/>
        </w:rPr>
      </w:pPr>
      <w:r w:rsidRPr="00841DC0">
        <w:rPr>
          <w:lang w:bidi="ru-RU"/>
        </w:rPr>
        <w:t>если государственная регистрация права собственности на земельный участок произошла до 15-го числа соответствующего месяца включительно, исчисление арендной платы прекращается с месяца, предшествующего государственной регистрации права собственности на земельный участок.</w:t>
      </w:r>
    </w:p>
    <w:p w:rsidR="006B586A" w:rsidRPr="00841DC0" w:rsidRDefault="006B586A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При передаче арендатором своих прав и обязанностей по договору аренды третьему лицу ответственным по договору аренды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аренды, если законом или соглашением о передаче прав и обязанностей не предусмотрено иное.</w:t>
      </w:r>
    </w:p>
    <w:p w:rsidR="006B586A" w:rsidRPr="00841DC0" w:rsidRDefault="006B586A" w:rsidP="00841DC0">
      <w:pPr>
        <w:numPr>
          <w:ilvl w:val="0"/>
          <w:numId w:val="4"/>
        </w:numPr>
        <w:jc w:val="both"/>
        <w:rPr>
          <w:lang w:bidi="ru-RU"/>
        </w:rPr>
      </w:pPr>
      <w:r w:rsidRPr="00841DC0">
        <w:rPr>
          <w:lang w:bidi="ru-RU"/>
        </w:rPr>
        <w:t>В случае неуплаты арендной платы в установленные договором аренды сроки арендатор уплачивает пени в размере:</w:t>
      </w:r>
    </w:p>
    <w:p w:rsidR="006B586A" w:rsidRPr="00841DC0" w:rsidRDefault="006B586A" w:rsidP="00841DC0">
      <w:pPr>
        <w:numPr>
          <w:ilvl w:val="0"/>
          <w:numId w:val="13"/>
        </w:numPr>
        <w:ind w:left="851" w:hanging="567"/>
        <w:jc w:val="both"/>
        <w:rPr>
          <w:lang w:bidi="ru-RU"/>
        </w:rPr>
      </w:pPr>
      <w:r w:rsidRPr="00841DC0">
        <w:rPr>
          <w:lang w:bidi="ru-RU"/>
        </w:rPr>
        <w:t>0,1% просроченной суммы арендной платы за каждый день просрочки - для юридических лиц и индивидуальных предпринимателей;</w:t>
      </w:r>
    </w:p>
    <w:p w:rsidR="006B586A" w:rsidRPr="00841DC0" w:rsidRDefault="006B586A" w:rsidP="00841DC0">
      <w:pPr>
        <w:numPr>
          <w:ilvl w:val="0"/>
          <w:numId w:val="13"/>
        </w:numPr>
        <w:ind w:left="851" w:hanging="567"/>
        <w:jc w:val="both"/>
        <w:rPr>
          <w:lang w:bidi="ru-RU"/>
        </w:rPr>
      </w:pPr>
      <w:r w:rsidRPr="00841DC0">
        <w:rPr>
          <w:lang w:bidi="ru-RU"/>
        </w:rPr>
        <w:t>0,05% просроченной суммы арендной платы за каждый день просрочки - для физических лиц.</w:t>
      </w:r>
    </w:p>
    <w:p w:rsidR="00B60013" w:rsidRPr="00841DC0" w:rsidRDefault="00B60013" w:rsidP="00841DC0">
      <w:pPr>
        <w:pStyle w:val="a5"/>
        <w:numPr>
          <w:ilvl w:val="0"/>
          <w:numId w:val="4"/>
        </w:numPr>
        <w:ind w:hanging="720"/>
        <w:rPr>
          <w:sz w:val="24"/>
          <w:szCs w:val="24"/>
        </w:rPr>
      </w:pPr>
      <w:r w:rsidRPr="00841DC0">
        <w:rPr>
          <w:sz w:val="24"/>
          <w:szCs w:val="24"/>
        </w:rPr>
        <w:t>Контроль за перечислением арендной платы по срокам и в размерах, установленных договором аренды, осуществляется арендодателем.</w:t>
      </w:r>
    </w:p>
    <w:p w:rsidR="00CD386B" w:rsidRPr="00841DC0" w:rsidRDefault="00CD386B" w:rsidP="00841DC0">
      <w:pPr>
        <w:pStyle w:val="a5"/>
        <w:numPr>
          <w:ilvl w:val="0"/>
          <w:numId w:val="4"/>
        </w:numPr>
        <w:ind w:hanging="720"/>
        <w:rPr>
          <w:sz w:val="24"/>
          <w:szCs w:val="24"/>
        </w:rPr>
      </w:pPr>
      <w:r w:rsidRPr="00841DC0">
        <w:rPr>
          <w:sz w:val="24"/>
          <w:szCs w:val="24"/>
        </w:rPr>
        <w:t>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участками, находящимися в муниципальной собственности ЗАТО Солнечный Тверской области, подлежат внесению в полном объеме.</w:t>
      </w:r>
    </w:p>
    <w:p w:rsidR="00841DC0" w:rsidRDefault="00841DC0" w:rsidP="00BF5482">
      <w:pPr>
        <w:ind w:firstLine="698"/>
        <w:jc w:val="right"/>
        <w:rPr>
          <w:rStyle w:val="ac"/>
          <w:b w:val="0"/>
          <w:color w:val="auto"/>
          <w:sz w:val="22"/>
          <w:szCs w:val="22"/>
        </w:rPr>
      </w:pPr>
      <w:bookmarkStart w:id="14" w:name="sub_10"/>
    </w:p>
    <w:p w:rsidR="00841DC0" w:rsidRDefault="00841DC0" w:rsidP="00BF5482">
      <w:pPr>
        <w:ind w:firstLine="698"/>
        <w:jc w:val="right"/>
        <w:rPr>
          <w:rStyle w:val="ac"/>
          <w:b w:val="0"/>
          <w:color w:val="auto"/>
          <w:sz w:val="22"/>
          <w:szCs w:val="22"/>
        </w:rPr>
      </w:pPr>
    </w:p>
    <w:p w:rsidR="00BF5482" w:rsidRPr="00773D63" w:rsidRDefault="00BF5482" w:rsidP="00BF5482">
      <w:pPr>
        <w:ind w:firstLine="698"/>
        <w:jc w:val="right"/>
        <w:rPr>
          <w:b/>
          <w:sz w:val="22"/>
          <w:szCs w:val="22"/>
        </w:rPr>
      </w:pPr>
      <w:r w:rsidRPr="00773D63">
        <w:rPr>
          <w:rStyle w:val="ac"/>
          <w:b w:val="0"/>
          <w:color w:val="auto"/>
          <w:sz w:val="22"/>
          <w:szCs w:val="22"/>
        </w:rPr>
        <w:lastRenderedPageBreak/>
        <w:t>Приложение 1</w:t>
      </w:r>
    </w:p>
    <w:bookmarkEnd w:id="14"/>
    <w:p w:rsidR="00BF5482" w:rsidRPr="00C07464" w:rsidRDefault="00CD386B" w:rsidP="00CD386B">
      <w:pPr>
        <w:ind w:left="6096"/>
        <w:jc w:val="both"/>
      </w:pPr>
      <w:r>
        <w:rPr>
          <w:rStyle w:val="ac"/>
          <w:b w:val="0"/>
          <w:color w:val="auto"/>
          <w:sz w:val="22"/>
          <w:szCs w:val="22"/>
        </w:rPr>
        <w:t xml:space="preserve">к </w:t>
      </w:r>
      <w:r w:rsidRPr="00CD386B">
        <w:rPr>
          <w:rStyle w:val="ac"/>
          <w:b w:val="0"/>
          <w:color w:val="auto"/>
          <w:sz w:val="22"/>
          <w:szCs w:val="22"/>
        </w:rPr>
        <w:t>Положени</w:t>
      </w:r>
      <w:r>
        <w:rPr>
          <w:rStyle w:val="ac"/>
          <w:b w:val="0"/>
          <w:color w:val="auto"/>
          <w:sz w:val="22"/>
          <w:szCs w:val="22"/>
        </w:rPr>
        <w:t>ю</w:t>
      </w:r>
      <w:r w:rsidRPr="00CD386B">
        <w:rPr>
          <w:rStyle w:val="ac"/>
          <w:b w:val="0"/>
          <w:color w:val="auto"/>
          <w:sz w:val="22"/>
          <w:szCs w:val="22"/>
        </w:rPr>
        <w:t xml:space="preserve"> о порядке определения размера арендной платы за земельные участки, находящиеся в муниципальной собственности ЗАТО Солнечный Тверской области и предоставленные в аренду без торгов</w:t>
      </w:r>
    </w:p>
    <w:p w:rsidR="00CD386B" w:rsidRDefault="00CD386B" w:rsidP="00CD386B"/>
    <w:p w:rsidR="00CD386B" w:rsidRPr="00841DC0" w:rsidRDefault="00CD386B" w:rsidP="00CD386B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15" w:name="_Hlk57799641"/>
      <w:r w:rsidRPr="00841DC0">
        <w:rPr>
          <w:rFonts w:ascii="Times New Roman" w:hAnsi="Times New Roman" w:cs="Times New Roman"/>
          <w:b/>
          <w:sz w:val="24"/>
          <w:szCs w:val="24"/>
        </w:rPr>
        <w:t xml:space="preserve">Перечень значений коэффициента (К) в отношении земельных участков, </w:t>
      </w:r>
      <w:r w:rsidR="00656858" w:rsidRPr="00841DC0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 ЗАТО Солнечный Тверской области и</w:t>
      </w:r>
      <w:r w:rsidRPr="00841DC0">
        <w:rPr>
          <w:rFonts w:ascii="Times New Roman" w:hAnsi="Times New Roman" w:cs="Times New Roman"/>
          <w:b/>
          <w:sz w:val="24"/>
          <w:szCs w:val="24"/>
        </w:rPr>
        <w:t xml:space="preserve"> предоставленных в аренду без торгов</w:t>
      </w:r>
    </w:p>
    <w:p w:rsidR="00CD386B" w:rsidRPr="00D94D64" w:rsidRDefault="00CD386B" w:rsidP="00CD38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5670"/>
        <w:gridCol w:w="1699"/>
      </w:tblGrid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pPr>
              <w:jc w:val="center"/>
            </w:pPr>
            <w:r w:rsidRPr="00CD386B"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</w:tcPr>
          <w:p w:rsidR="00CD386B" w:rsidRPr="00CD386B" w:rsidRDefault="00CD386B" w:rsidP="00CD386B">
            <w:pPr>
              <w:jc w:val="center"/>
            </w:pPr>
            <w:r w:rsidRPr="00CD386B">
              <w:t>Код</w:t>
            </w:r>
          </w:p>
        </w:tc>
        <w:tc>
          <w:tcPr>
            <w:tcW w:w="5670" w:type="dxa"/>
          </w:tcPr>
          <w:p w:rsidR="00CD386B" w:rsidRPr="00CD386B" w:rsidRDefault="00CD386B" w:rsidP="00CD386B">
            <w:pPr>
              <w:jc w:val="center"/>
            </w:pPr>
            <w:r w:rsidRPr="00CD386B"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</w:tcPr>
          <w:p w:rsidR="00CD386B" w:rsidRPr="00CD386B" w:rsidRDefault="00CD386B" w:rsidP="00CD386B">
            <w:pPr>
              <w:jc w:val="center"/>
            </w:pPr>
            <w:r w:rsidRPr="00CD386B">
              <w:t>Значения коэффициента (К)</w:t>
            </w:r>
          </w:p>
        </w:tc>
      </w:tr>
      <w:tr w:rsidR="00CD386B" w:rsidRPr="00CD386B" w:rsidTr="00CD386B">
        <w:trPr>
          <w:trHeight w:val="92"/>
        </w:trPr>
        <w:tc>
          <w:tcPr>
            <w:tcW w:w="1985" w:type="dxa"/>
          </w:tcPr>
          <w:p w:rsidR="00CD386B" w:rsidRPr="00CD386B" w:rsidRDefault="00CD386B" w:rsidP="00CD386B">
            <w:pPr>
              <w:jc w:val="center"/>
            </w:pPr>
            <w:r w:rsidRPr="00CD386B">
              <w:t>1</w:t>
            </w:r>
          </w:p>
        </w:tc>
        <w:tc>
          <w:tcPr>
            <w:tcW w:w="850" w:type="dxa"/>
          </w:tcPr>
          <w:p w:rsidR="00CD386B" w:rsidRPr="00CD386B" w:rsidRDefault="00CD386B" w:rsidP="00CD386B">
            <w:pPr>
              <w:jc w:val="center"/>
            </w:pPr>
            <w:r w:rsidRPr="00CD386B">
              <w:t>2</w:t>
            </w:r>
          </w:p>
        </w:tc>
        <w:tc>
          <w:tcPr>
            <w:tcW w:w="5670" w:type="dxa"/>
          </w:tcPr>
          <w:p w:rsidR="00CD386B" w:rsidRPr="00CD386B" w:rsidRDefault="00CD386B" w:rsidP="00CD386B">
            <w:pPr>
              <w:jc w:val="center"/>
            </w:pPr>
            <w:r w:rsidRPr="00CD386B">
              <w:t>3</w:t>
            </w:r>
          </w:p>
        </w:tc>
        <w:tc>
          <w:tcPr>
            <w:tcW w:w="1699" w:type="dxa"/>
          </w:tcPr>
          <w:p w:rsidR="00CD386B" w:rsidRPr="00CD386B" w:rsidRDefault="00CD386B" w:rsidP="00CD386B">
            <w:pPr>
              <w:jc w:val="center"/>
            </w:pPr>
            <w:r w:rsidRPr="00CD386B">
              <w:t>4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Сельскохозяйственное использование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Ведение сельского хозяйства.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CD386B">
                <w:rPr>
                  <w:rStyle w:val="af0"/>
                </w:rPr>
                <w:t>кодами 1.1</w:t>
              </w:r>
            </w:hyperlink>
            <w:r w:rsidRPr="00CD386B">
              <w:t xml:space="preserve"> - </w:t>
            </w:r>
            <w:hyperlink w:anchor="Par124" w:history="1">
              <w:r w:rsidRPr="00CD386B">
                <w:rPr>
                  <w:rStyle w:val="af0"/>
                </w:rPr>
                <w:t>1.20</w:t>
              </w:r>
            </w:hyperlink>
            <w:r w:rsidRPr="00CD386B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Растениеводство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выращиванием сельскохозяйственных культур.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CD386B">
                <w:rPr>
                  <w:rStyle w:val="af0"/>
                </w:rPr>
                <w:t>кодами 1.2</w:t>
              </w:r>
            </w:hyperlink>
            <w:r w:rsidRPr="00CD386B">
              <w:t xml:space="preserve"> - </w:t>
            </w:r>
            <w:hyperlink w:anchor="Par66" w:history="1">
              <w:r w:rsidRPr="00CD386B">
                <w:rPr>
                  <w:rStyle w:val="af0"/>
                </w:rPr>
                <w:t>1.6</w:t>
              </w:r>
            </w:hyperlink>
            <w:bookmarkStart w:id="16" w:name="Par51"/>
            <w:bookmarkEnd w:id="16"/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Выращивание зерновых и иных сельскохозяйственных культур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17" w:name="Par54"/>
            <w:bookmarkEnd w:id="17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Овощеводство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 xml:space="preserve">Выращивание тонизирующих, лекарственных, </w:t>
            </w:r>
            <w:r w:rsidRPr="00CD386B">
              <w:lastRenderedPageBreak/>
              <w:t>цветочных культур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lastRenderedPageBreak/>
              <w:t>1.4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Садоводство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Выращивание льна и конопли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18" w:name="Par66"/>
            <w:bookmarkEnd w:id="18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Животноводство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CD386B">
                <w:rPr>
                  <w:rStyle w:val="af0"/>
                </w:rPr>
                <w:t>кодами 1.8</w:t>
              </w:r>
            </w:hyperlink>
            <w:r w:rsidRPr="00CD386B">
              <w:t xml:space="preserve"> - </w:t>
            </w:r>
            <w:hyperlink w:anchor="Par91" w:history="1">
              <w:r w:rsidRPr="00CD386B">
                <w:rPr>
                  <w:rStyle w:val="af0"/>
                </w:rPr>
                <w:t>1.11</w:t>
              </w:r>
            </w:hyperlink>
            <w:r w:rsidRPr="00CD386B">
              <w:t xml:space="preserve">, </w:t>
            </w:r>
            <w:hyperlink w:anchor="Par107" w:history="1">
              <w:r w:rsidRPr="00CD386B">
                <w:rPr>
                  <w:rStyle w:val="af0"/>
                </w:rPr>
                <w:t>1.15</w:t>
              </w:r>
            </w:hyperlink>
            <w:r w:rsidRPr="00CD386B">
              <w:t xml:space="preserve">, </w:t>
            </w:r>
            <w:hyperlink w:anchor="Par120" w:history="1">
              <w:r w:rsidRPr="00CD386B">
                <w:rPr>
                  <w:rStyle w:val="af0"/>
                </w:rPr>
                <w:t>1.19</w:t>
              </w:r>
            </w:hyperlink>
            <w:r w:rsidRPr="00CD386B">
              <w:t xml:space="preserve">, </w:t>
            </w:r>
            <w:hyperlink w:anchor="Par124" w:history="1">
              <w:r w:rsidRPr="00CD386B">
                <w:rPr>
                  <w:rStyle w:val="af0"/>
                </w:rPr>
                <w:t>1.20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Скотоводство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1.8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D386B" w:rsidRPr="00CD386B" w:rsidRDefault="00CD386B" w:rsidP="00CD386B">
            <w:r w:rsidRPr="00CD386B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D386B" w:rsidRPr="00CD386B" w:rsidRDefault="00CD386B" w:rsidP="00CD386B">
            <w:r w:rsidRPr="00CD386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19" w:name="Par76"/>
            <w:bookmarkEnd w:id="19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Звероводство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1.9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разведением в неволе ценных пушных зверей;</w:t>
            </w:r>
          </w:p>
          <w:p w:rsidR="00CD386B" w:rsidRPr="00CD386B" w:rsidRDefault="00CD386B" w:rsidP="00CD386B">
            <w:r w:rsidRPr="00CD386B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D386B" w:rsidRPr="00CD386B" w:rsidRDefault="00CD386B" w:rsidP="00CD386B">
            <w:r w:rsidRPr="00CD386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Птицеводство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D386B" w:rsidRPr="00CD386B" w:rsidRDefault="00CD386B" w:rsidP="00CD386B">
            <w:r w:rsidRPr="00CD386B">
              <w:t xml:space="preserve">размещение зданий, сооружений, используемых для содержания и разведения животных, производства, </w:t>
            </w:r>
            <w:r w:rsidRPr="00CD386B">
              <w:lastRenderedPageBreak/>
              <w:t>хранения и первичной переработки продукции птицеводства;</w:t>
            </w:r>
          </w:p>
          <w:p w:rsidR="00CD386B" w:rsidRPr="00CD386B" w:rsidRDefault="00CD386B" w:rsidP="00CD386B">
            <w:r w:rsidRPr="00CD386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Свиноводство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разведением свиней;</w:t>
            </w:r>
          </w:p>
          <w:p w:rsidR="00CD386B" w:rsidRPr="00CD386B" w:rsidRDefault="00CD386B" w:rsidP="00CD386B">
            <w:r w:rsidRPr="00CD386B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D386B" w:rsidRPr="00CD386B" w:rsidRDefault="00CD386B" w:rsidP="00CD386B">
            <w:r w:rsidRPr="00CD386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0" w:name="Par91"/>
            <w:bookmarkEnd w:id="20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Пчеловодство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D386B" w:rsidRPr="00CD386B" w:rsidRDefault="00CD386B" w:rsidP="00CD386B">
            <w:r w:rsidRPr="00CD386B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D386B" w:rsidRPr="00CD386B" w:rsidRDefault="00CD386B" w:rsidP="00CD386B">
            <w:r w:rsidRPr="00CD386B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Рыбоводство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CD386B" w:rsidRPr="00CD386B" w:rsidRDefault="00CD386B" w:rsidP="00CD386B">
            <w:r w:rsidRPr="00CD386B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Научное обеспечение сельского хозяйства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D386B" w:rsidRPr="00CD386B" w:rsidRDefault="00CD386B" w:rsidP="00CD386B">
            <w:r w:rsidRPr="00CD386B">
              <w:t>размещение коллекций генетических ресурсов растений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Хранение и переработка сельскохозяйственной продукции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1" w:name="Par107"/>
            <w:bookmarkEnd w:id="21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Ведение личного подсобного хозяйства на полевых участках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Питомники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D386B" w:rsidRPr="00CD386B" w:rsidRDefault="00CD386B" w:rsidP="00CD386B">
            <w:r w:rsidRPr="00CD386B"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сельскохозяйственного производства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1.18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Сенокошение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1.19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Кошение трав, сбор и заготовка сена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2" w:name="Par120"/>
            <w:bookmarkEnd w:id="22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Выпас сельскохозяйственных животных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1.20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Выпас сельскохозяйственных животных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3" w:name="Par124"/>
            <w:bookmarkEnd w:id="23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Жилая застройка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жилых помещений различного вида и обеспечение проживания в них.</w:t>
            </w:r>
          </w:p>
          <w:p w:rsidR="00CD386B" w:rsidRPr="00CD386B" w:rsidRDefault="00CD386B" w:rsidP="00CD386B">
            <w:r w:rsidRPr="00CD386B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D386B" w:rsidRPr="00CD386B" w:rsidRDefault="00CD386B" w:rsidP="00CD386B">
            <w:r w:rsidRPr="00CD386B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CD386B" w:rsidRPr="00CD386B" w:rsidRDefault="00CD386B" w:rsidP="00CD386B">
            <w:r w:rsidRPr="00CD386B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CD386B" w:rsidRPr="00CD386B" w:rsidRDefault="00CD386B" w:rsidP="00CD386B">
            <w:r w:rsidRPr="00CD386B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CD386B" w:rsidRPr="00CD386B" w:rsidRDefault="00CD386B" w:rsidP="00CD386B">
            <w:r w:rsidRPr="00CD386B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CD386B">
                <w:rPr>
                  <w:rStyle w:val="af0"/>
                </w:rPr>
                <w:t>кодами 2.1</w:t>
              </w:r>
            </w:hyperlink>
            <w:r w:rsidRPr="00CD386B">
              <w:t xml:space="preserve"> - </w:t>
            </w:r>
            <w:hyperlink w:anchor="Par160" w:history="1">
              <w:r w:rsidRPr="00CD386B">
                <w:rPr>
                  <w:rStyle w:val="af0"/>
                </w:rPr>
                <w:t>2.3</w:t>
              </w:r>
            </w:hyperlink>
            <w:r w:rsidRPr="00CD386B">
              <w:t xml:space="preserve">, </w:t>
            </w:r>
            <w:hyperlink w:anchor="Par171" w:history="1">
              <w:r w:rsidRPr="00CD386B">
                <w:rPr>
                  <w:rStyle w:val="af0"/>
                </w:rPr>
                <w:t>2.5</w:t>
              </w:r>
            </w:hyperlink>
            <w:r w:rsidRPr="00CD386B">
              <w:t xml:space="preserve"> - </w:t>
            </w:r>
            <w:hyperlink w:anchor="Par186" w:history="1">
              <w:r w:rsidRPr="00CD386B">
                <w:rPr>
                  <w:rStyle w:val="af0"/>
                </w:rPr>
                <w:t>2.7.1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rPr>
          <w:trHeight w:val="1110"/>
        </w:trPr>
        <w:tc>
          <w:tcPr>
            <w:tcW w:w="1985" w:type="dxa"/>
          </w:tcPr>
          <w:p w:rsidR="00CD386B" w:rsidRPr="00CD386B" w:rsidRDefault="00CD386B" w:rsidP="00CD386B">
            <w:r w:rsidRPr="00CD386B"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D386B" w:rsidRPr="00CD386B" w:rsidRDefault="00CD386B" w:rsidP="00CD386B">
            <w:r w:rsidRPr="00CD386B">
              <w:t>выращивание сельскохозяйственных культур;</w:t>
            </w:r>
          </w:p>
          <w:p w:rsidR="00CD386B" w:rsidRPr="00CD386B" w:rsidRDefault="00CD386B" w:rsidP="00CD386B">
            <w:r w:rsidRPr="00CD386B">
              <w:t>размещение индивидуальных гаражей и хозяйственных построек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4" w:name="Par140"/>
            <w:bookmarkEnd w:id="24"/>
            <w:r w:rsidRPr="00CD386B">
              <w:t>1</w:t>
            </w:r>
          </w:p>
        </w:tc>
      </w:tr>
      <w:tr w:rsidR="00CD386B" w:rsidRPr="00CD386B" w:rsidTr="00CD386B">
        <w:trPr>
          <w:trHeight w:val="330"/>
        </w:trPr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Малоэтажная многоквартирная жилая застройка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D386B" w:rsidRPr="00CD386B" w:rsidRDefault="00CD386B" w:rsidP="00CD386B">
            <w:r w:rsidRPr="00CD386B">
              <w:t>обустройство спортивных и детских площадок, площадок для отдыха;</w:t>
            </w:r>
          </w:p>
          <w:p w:rsidR="00CD386B" w:rsidRPr="00CD386B" w:rsidRDefault="00CD386B" w:rsidP="00CD386B">
            <w:r w:rsidRPr="00CD386B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CD386B">
                <w:rPr>
                  <w:rStyle w:val="af0"/>
                </w:rPr>
                <w:t>кодом 2.1</w:t>
              </w:r>
            </w:hyperlink>
            <w:r w:rsidRPr="00CD386B">
              <w:t>;</w:t>
            </w:r>
          </w:p>
          <w:p w:rsidR="00CD386B" w:rsidRPr="00CD386B" w:rsidRDefault="00CD386B" w:rsidP="00CD386B">
            <w:r w:rsidRPr="00CD386B">
              <w:t>производство сельскохозяйственной продукции;</w:t>
            </w:r>
          </w:p>
          <w:p w:rsidR="00CD386B" w:rsidRPr="00CD386B" w:rsidRDefault="00CD386B" w:rsidP="00CD386B">
            <w:r w:rsidRPr="00CD386B">
              <w:t>размещение гаража и иных вспомогательных сооружений;</w:t>
            </w:r>
          </w:p>
          <w:p w:rsidR="00CD386B" w:rsidRPr="00CD386B" w:rsidRDefault="00CD386B" w:rsidP="00CD386B">
            <w:r w:rsidRPr="00CD386B">
              <w:t>содержание сельскохозяйственных животных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rPr>
          <w:trHeight w:val="630"/>
        </w:trPr>
        <w:tc>
          <w:tcPr>
            <w:tcW w:w="1985" w:type="dxa"/>
          </w:tcPr>
          <w:p w:rsidR="00CD386B" w:rsidRPr="00CD386B" w:rsidRDefault="00CD386B" w:rsidP="00CD386B">
            <w:r w:rsidRPr="00CD386B">
              <w:t>Блокированная жилая застройка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D386B" w:rsidRPr="00CD386B" w:rsidRDefault="00CD386B" w:rsidP="00CD386B">
            <w:r w:rsidRPr="00CD386B">
              <w:t>разведение декоративных и плодовых деревьев, овощных и ягодных культур;</w:t>
            </w:r>
          </w:p>
          <w:p w:rsidR="00CD386B" w:rsidRPr="00CD386B" w:rsidRDefault="00CD386B" w:rsidP="00CD386B">
            <w:r w:rsidRPr="00CD386B">
              <w:t>размещение индивидуальных гаражей и иных вспомогательных сооружений;</w:t>
            </w:r>
          </w:p>
          <w:p w:rsidR="00CD386B" w:rsidRPr="00CD386B" w:rsidRDefault="00CD386B" w:rsidP="00CD386B">
            <w:r w:rsidRPr="00CD386B">
              <w:t>обустройство спортивных и детских площадок, площадок для отдыха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5" w:name="Par160"/>
            <w:bookmarkEnd w:id="25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Передвижное жилье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rPr>
          <w:trHeight w:val="555"/>
        </w:trPr>
        <w:tc>
          <w:tcPr>
            <w:tcW w:w="1985" w:type="dxa"/>
          </w:tcPr>
          <w:p w:rsidR="00CD386B" w:rsidRPr="00CD386B" w:rsidRDefault="00CD386B" w:rsidP="00CD386B">
            <w:r w:rsidRPr="00CD386B">
              <w:t>Среднеэтажная жилая застройка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многоквартирных домов этажностью не выше восьми этажей;</w:t>
            </w:r>
          </w:p>
          <w:p w:rsidR="00CD386B" w:rsidRPr="00CD386B" w:rsidRDefault="00CD386B" w:rsidP="00CD386B">
            <w:r w:rsidRPr="00CD386B">
              <w:t>благоустройство и озеленение;</w:t>
            </w:r>
          </w:p>
          <w:p w:rsidR="00CD386B" w:rsidRPr="00CD386B" w:rsidRDefault="00CD386B" w:rsidP="00CD386B">
            <w:r w:rsidRPr="00CD386B">
              <w:t>размещение подземных гаражей и автостоянок;</w:t>
            </w:r>
          </w:p>
          <w:p w:rsidR="00CD386B" w:rsidRPr="00CD386B" w:rsidRDefault="00CD386B" w:rsidP="00CD386B">
            <w:r w:rsidRPr="00CD386B">
              <w:t>обустройство спортивных и детских площадок, площадок для отдыха;</w:t>
            </w:r>
          </w:p>
          <w:p w:rsidR="00CD386B" w:rsidRPr="00CD386B" w:rsidRDefault="00CD386B" w:rsidP="00CD386B">
            <w:r w:rsidRPr="00CD386B"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26" w:name="Par171"/>
            <w:bookmarkEnd w:id="26"/>
            <w:r w:rsidRPr="00CD386B">
              <w:lastRenderedPageBreak/>
              <w:t>1</w:t>
            </w:r>
          </w:p>
        </w:tc>
      </w:tr>
      <w:tr w:rsidR="00CD386B" w:rsidRPr="00CD386B" w:rsidTr="00CD386B">
        <w:trPr>
          <w:trHeight w:val="555"/>
        </w:trPr>
        <w:tc>
          <w:tcPr>
            <w:tcW w:w="1985" w:type="dxa"/>
          </w:tcPr>
          <w:p w:rsidR="00CD386B" w:rsidRPr="00CD386B" w:rsidRDefault="00CD386B" w:rsidP="00CD386B">
            <w:r w:rsidRPr="00CD386B">
              <w:t>Многоэтажная жилая застройка (высотная застройка)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многоквартирных домов этажностью девять этажей и выше;</w:t>
            </w:r>
          </w:p>
          <w:p w:rsidR="00CD386B" w:rsidRPr="00CD386B" w:rsidRDefault="00CD386B" w:rsidP="00CD386B">
            <w:r w:rsidRPr="00CD386B">
              <w:t>благоустройство и озеленение придомовых территорий;</w:t>
            </w:r>
          </w:p>
          <w:p w:rsidR="00CD386B" w:rsidRPr="00CD386B" w:rsidRDefault="00CD386B" w:rsidP="00CD386B">
            <w:r w:rsidRPr="00CD386B">
              <w:t>обустройство спортивных и детских площадок, хозяйственных площадок и площадок для отдыха;</w:t>
            </w:r>
          </w:p>
          <w:p w:rsidR="00CD386B" w:rsidRPr="00CD386B" w:rsidRDefault="00CD386B" w:rsidP="00CD386B">
            <w:r w:rsidRPr="00CD386B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Обслуживание жилой застройки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CD386B">
                <w:rPr>
                  <w:rStyle w:val="af0"/>
                </w:rPr>
                <w:t>кодами 3.1</w:t>
              </w:r>
            </w:hyperlink>
            <w:r w:rsidRPr="00CD386B">
              <w:t xml:space="preserve">, </w:t>
            </w:r>
            <w:hyperlink w:anchor="Par204" w:history="1">
              <w:r w:rsidRPr="00CD386B">
                <w:rPr>
                  <w:rStyle w:val="af0"/>
                </w:rPr>
                <w:t>3.2</w:t>
              </w:r>
            </w:hyperlink>
            <w:r w:rsidRPr="00CD386B">
              <w:t xml:space="preserve">, </w:t>
            </w:r>
            <w:hyperlink w:anchor="Par226" w:history="1">
              <w:r w:rsidRPr="00CD386B">
                <w:rPr>
                  <w:rStyle w:val="af0"/>
                </w:rPr>
                <w:t>3.3</w:t>
              </w:r>
            </w:hyperlink>
            <w:r w:rsidRPr="00CD386B">
              <w:t xml:space="preserve">, </w:t>
            </w:r>
            <w:hyperlink w:anchor="Par230" w:history="1">
              <w:r w:rsidRPr="00CD386B">
                <w:rPr>
                  <w:rStyle w:val="af0"/>
                </w:rPr>
                <w:t>3.4</w:t>
              </w:r>
            </w:hyperlink>
            <w:r w:rsidRPr="00CD386B">
              <w:t xml:space="preserve">, </w:t>
            </w:r>
            <w:hyperlink w:anchor="Par234" w:history="1">
              <w:r w:rsidRPr="00CD386B">
                <w:rPr>
                  <w:rStyle w:val="af0"/>
                </w:rPr>
                <w:t>3.4.1</w:t>
              </w:r>
            </w:hyperlink>
            <w:r w:rsidRPr="00CD386B">
              <w:t xml:space="preserve">, </w:t>
            </w:r>
            <w:hyperlink w:anchor="Par252" w:history="1">
              <w:r w:rsidRPr="00CD386B">
                <w:rPr>
                  <w:rStyle w:val="af0"/>
                </w:rPr>
                <w:t>3.5.1</w:t>
              </w:r>
            </w:hyperlink>
            <w:r w:rsidRPr="00CD386B">
              <w:t xml:space="preserve">, </w:t>
            </w:r>
            <w:hyperlink w:anchor="Par260" w:history="1">
              <w:r w:rsidRPr="00CD386B">
                <w:rPr>
                  <w:rStyle w:val="af0"/>
                </w:rPr>
                <w:t>3.6</w:t>
              </w:r>
            </w:hyperlink>
            <w:r w:rsidRPr="00CD386B">
              <w:t xml:space="preserve">, </w:t>
            </w:r>
            <w:hyperlink w:anchor="Par276" w:history="1">
              <w:r w:rsidRPr="00CD386B">
                <w:rPr>
                  <w:rStyle w:val="af0"/>
                </w:rPr>
                <w:t>3.7</w:t>
              </w:r>
            </w:hyperlink>
            <w:r w:rsidRPr="00CD386B">
              <w:t xml:space="preserve">, </w:t>
            </w:r>
            <w:hyperlink w:anchor="Par320" w:history="1">
              <w:r w:rsidRPr="00CD386B">
                <w:rPr>
                  <w:rStyle w:val="af0"/>
                </w:rPr>
                <w:t>3.10.1</w:t>
              </w:r>
            </w:hyperlink>
            <w:r w:rsidRPr="00CD386B">
              <w:t xml:space="preserve">, </w:t>
            </w:r>
            <w:hyperlink w:anchor="Par335" w:history="1">
              <w:r w:rsidRPr="00CD386B">
                <w:rPr>
                  <w:rStyle w:val="af0"/>
                </w:rPr>
                <w:t>4.1</w:t>
              </w:r>
            </w:hyperlink>
            <w:r w:rsidRPr="00CD386B">
              <w:t xml:space="preserve">, </w:t>
            </w:r>
            <w:hyperlink w:anchor="Par344" w:history="1">
              <w:r w:rsidRPr="00CD386B">
                <w:rPr>
                  <w:rStyle w:val="af0"/>
                </w:rPr>
                <w:t>4.3</w:t>
              </w:r>
            </w:hyperlink>
            <w:r w:rsidRPr="00CD386B">
              <w:t xml:space="preserve">, </w:t>
            </w:r>
            <w:hyperlink w:anchor="Par349" w:history="1">
              <w:r w:rsidRPr="00CD386B">
                <w:rPr>
                  <w:rStyle w:val="af0"/>
                </w:rPr>
                <w:t>4.4</w:t>
              </w:r>
            </w:hyperlink>
            <w:r w:rsidRPr="00CD386B">
              <w:t xml:space="preserve">, </w:t>
            </w:r>
            <w:hyperlink w:anchor="Par356" w:history="1">
              <w:r w:rsidRPr="00CD386B">
                <w:rPr>
                  <w:rStyle w:val="af0"/>
                </w:rPr>
                <w:t>4.6</w:t>
              </w:r>
            </w:hyperlink>
            <w:r w:rsidRPr="00CD386B">
              <w:t xml:space="preserve">, </w:t>
            </w:r>
            <w:hyperlink w:anchor="Par424" w:history="1">
              <w:r w:rsidRPr="00CD386B">
                <w:rPr>
                  <w:rStyle w:val="af0"/>
                </w:rPr>
                <w:t>5.1.2</w:t>
              </w:r>
            </w:hyperlink>
            <w:r w:rsidRPr="00CD386B">
              <w:t xml:space="preserve">, </w:t>
            </w:r>
            <w:hyperlink w:anchor="Par428" w:history="1">
              <w:r w:rsidRPr="00CD386B">
                <w:rPr>
                  <w:rStyle w:val="af0"/>
                </w:rPr>
                <w:t>5.1.3</w:t>
              </w:r>
            </w:hyperlink>
            <w:r w:rsidRPr="00CD386B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Хранение автотранспорта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2.7.1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CD386B">
                <w:rPr>
                  <w:rStyle w:val="af0"/>
                </w:rPr>
                <w:t>кодом 4.9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bookmarkStart w:id="27" w:name="Par186"/>
            <w:bookmarkEnd w:id="27"/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Общественное использование объектов капитального строительства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CD386B">
                <w:rPr>
                  <w:rStyle w:val="af0"/>
                </w:rPr>
                <w:t>кодами 3.1</w:t>
              </w:r>
            </w:hyperlink>
            <w:r w:rsidRPr="00CD386B">
              <w:t xml:space="preserve"> - </w:t>
            </w:r>
            <w:hyperlink w:anchor="Par324" w:history="1">
              <w:r w:rsidRPr="00CD386B">
                <w:rPr>
                  <w:rStyle w:val="af0"/>
                </w:rPr>
                <w:t>3.10.2</w:t>
              </w:r>
            </w:hyperlink>
            <w:bookmarkStart w:id="28" w:name="Par190"/>
            <w:bookmarkEnd w:id="28"/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29" w:name="Par192"/>
            <w:bookmarkEnd w:id="29"/>
            <w:r w:rsidRPr="00CD386B">
              <w:t>Коммунальное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</w:t>
            </w:r>
            <w:r w:rsidRPr="00CD386B">
              <w:lastRenderedPageBreak/>
              <w:t xml:space="preserve">содержание видов разрешенного использования с </w:t>
            </w:r>
            <w:hyperlink w:anchor="Par198" w:history="1">
              <w:r w:rsidRPr="00CD386B">
                <w:rPr>
                  <w:rStyle w:val="af0"/>
                </w:rPr>
                <w:t>кодами 3.1.1</w:t>
              </w:r>
            </w:hyperlink>
            <w:r w:rsidRPr="00CD386B">
              <w:t xml:space="preserve"> - </w:t>
            </w:r>
            <w:hyperlink w:anchor="Par202" w:history="1">
              <w:r w:rsidRPr="00CD386B">
                <w:rPr>
                  <w:rStyle w:val="af0"/>
                </w:rPr>
                <w:t>3.1.2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Предоставление коммунальных услуг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30" w:name="Par198"/>
            <w:bookmarkEnd w:id="30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31" w:name="Par202"/>
            <w:bookmarkEnd w:id="31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32" w:name="Par204"/>
            <w:bookmarkEnd w:id="32"/>
            <w:r w:rsidRPr="00CD386B">
              <w:t>Социальное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CD386B">
                <w:rPr>
                  <w:rStyle w:val="af0"/>
                </w:rPr>
                <w:t>кодами 3.2.1</w:t>
              </w:r>
            </w:hyperlink>
            <w:r w:rsidRPr="00CD386B">
              <w:t xml:space="preserve"> - </w:t>
            </w:r>
            <w:hyperlink w:anchor="Par224" w:history="1">
              <w:r w:rsidRPr="00CD386B">
                <w:rPr>
                  <w:rStyle w:val="af0"/>
                </w:rPr>
                <w:t>3.2.4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Дома социального обслуживания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33" w:name="Par211"/>
            <w:bookmarkEnd w:id="33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Оказание социальной помощи населению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3.2.2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D386B" w:rsidRPr="00CD386B" w:rsidRDefault="00CD386B" w:rsidP="00CD386B">
            <w:r w:rsidRPr="00CD386B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Оказание услуг связи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3.2.3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34" w:name="Par220"/>
            <w:bookmarkEnd w:id="34"/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Общежития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3.2.4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CD386B">
                <w:rPr>
                  <w:rStyle w:val="af0"/>
                </w:rPr>
                <w:t>кодом 4.7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bookmarkStart w:id="35" w:name="Par224"/>
            <w:bookmarkEnd w:id="35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36" w:name="Par226"/>
            <w:bookmarkEnd w:id="36"/>
            <w:r w:rsidRPr="00CD386B">
              <w:t>Бытовое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37" w:name="Par230"/>
            <w:bookmarkEnd w:id="37"/>
            <w:r w:rsidRPr="00CD386B">
              <w:t>Здравоохранение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CD386B">
                <w:rPr>
                  <w:rStyle w:val="af0"/>
                </w:rPr>
                <w:t>кодами 3.4.1</w:t>
              </w:r>
            </w:hyperlink>
            <w:r w:rsidRPr="00CD386B">
              <w:t xml:space="preserve"> - </w:t>
            </w:r>
            <w:hyperlink w:anchor="Par238" w:history="1">
              <w:r w:rsidRPr="00CD386B">
                <w:rPr>
                  <w:rStyle w:val="af0"/>
                </w:rPr>
                <w:t>3.4.2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38" w:name="Par234"/>
            <w:bookmarkEnd w:id="38"/>
            <w:r w:rsidRPr="00CD386B">
              <w:t>Амбулаторно-поликлиническое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3.4.1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39" w:name="Par238"/>
            <w:bookmarkEnd w:id="39"/>
            <w:r w:rsidRPr="00CD386B">
              <w:t>Стационарное медицинское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3.4.2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D386B" w:rsidRPr="00CD386B" w:rsidRDefault="00CD386B" w:rsidP="00CD386B">
            <w:r w:rsidRPr="00CD386B">
              <w:t>размещение станций скорой помощи;</w:t>
            </w:r>
          </w:p>
          <w:p w:rsidR="00CD386B" w:rsidRPr="00CD386B" w:rsidRDefault="00CD386B" w:rsidP="00CD386B">
            <w:r w:rsidRPr="00CD386B">
              <w:t>размещение площадок санитарной авиации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Медицинские организации особого назначения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3.4.3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Образование и просвещение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CD386B">
                <w:rPr>
                  <w:rStyle w:val="af0"/>
                </w:rPr>
                <w:t>кодами 3.5.1</w:t>
              </w:r>
            </w:hyperlink>
            <w:r w:rsidRPr="00CD386B">
              <w:t xml:space="preserve"> - </w:t>
            </w:r>
            <w:hyperlink w:anchor="Par256" w:history="1">
              <w:r w:rsidRPr="00CD386B">
                <w:rPr>
                  <w:rStyle w:val="af0"/>
                </w:rPr>
                <w:t>3.5.2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40" w:name="Par252"/>
            <w:bookmarkEnd w:id="40"/>
            <w:r w:rsidRPr="00CD386B">
              <w:t>Дошкольное, начальное и среднее общее образование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3.5.1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Pr="00CD386B"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41" w:name="Par256"/>
            <w:bookmarkEnd w:id="41"/>
            <w:r w:rsidRPr="00CD386B">
              <w:t>Среднее и высшее профессиональное образование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3.5.2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42" w:name="Par260"/>
            <w:bookmarkEnd w:id="42"/>
            <w:r w:rsidRPr="00CD386B">
              <w:t>Культурное развитие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CD386B">
                <w:rPr>
                  <w:rStyle w:val="af0"/>
                </w:rPr>
                <w:t>кодами 3.6.1</w:t>
              </w:r>
            </w:hyperlink>
            <w:r w:rsidRPr="00CD386B">
              <w:t xml:space="preserve"> - </w:t>
            </w:r>
            <w:hyperlink w:anchor="Par274" w:history="1">
              <w:r w:rsidRPr="00CD386B">
                <w:rPr>
                  <w:rStyle w:val="af0"/>
                </w:rPr>
                <w:t>3.6.3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Объекты культурно-досуговой деятельности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3.6.1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3" w:name="Par266"/>
            <w:bookmarkEnd w:id="43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Парки культуры и отдыха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3.6.2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парков культуры и отдыха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Цирки и зверинцы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3.6.3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4" w:name="Par274"/>
            <w:bookmarkEnd w:id="44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45" w:name="Par276"/>
            <w:bookmarkEnd w:id="45"/>
            <w:r w:rsidRPr="00CD386B">
              <w:t>Религиозное использование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CD386B">
                <w:rPr>
                  <w:rStyle w:val="af0"/>
                </w:rPr>
                <w:t>кодами 3.7.1</w:t>
              </w:r>
            </w:hyperlink>
            <w:r w:rsidRPr="00CD386B">
              <w:t xml:space="preserve"> - </w:t>
            </w:r>
            <w:hyperlink w:anchor="Par286" w:history="1">
              <w:r w:rsidRPr="00CD386B">
                <w:rPr>
                  <w:rStyle w:val="af0"/>
                </w:rPr>
                <w:t>3.7.2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Осуществление религиозных обрядов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3.7.1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6" w:name="Par282"/>
            <w:bookmarkEnd w:id="46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Религиозное управление и образование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3.7.2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7" w:name="Par286"/>
            <w:bookmarkEnd w:id="47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Общественное управление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3.8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CD386B">
                <w:rPr>
                  <w:rStyle w:val="af0"/>
                </w:rPr>
                <w:t>кодами 3.8.1</w:t>
              </w:r>
            </w:hyperlink>
            <w:r w:rsidRPr="00CD386B">
              <w:t xml:space="preserve"> - </w:t>
            </w:r>
            <w:hyperlink w:anchor="Par298" w:history="1">
              <w:r w:rsidRPr="00CD386B">
                <w:rPr>
                  <w:rStyle w:val="af0"/>
                </w:rPr>
                <w:t>3.8.2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Государственное управление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3.8.1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8" w:name="Par294"/>
            <w:bookmarkEnd w:id="48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Представительская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3.8.2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49" w:name="Par298"/>
            <w:bookmarkEnd w:id="49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научной деятельности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3.9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CD386B">
                <w:rPr>
                  <w:rStyle w:val="af0"/>
                </w:rPr>
                <w:t>кодами 3.9.1</w:t>
              </w:r>
            </w:hyperlink>
            <w:r w:rsidRPr="00CD386B">
              <w:t xml:space="preserve"> - </w:t>
            </w:r>
            <w:hyperlink w:anchor="Par314" w:history="1">
              <w:r w:rsidRPr="00CD386B">
                <w:rPr>
                  <w:rStyle w:val="af0"/>
                </w:rPr>
                <w:t>3.9.3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3.9.1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50" w:name="Par306"/>
            <w:bookmarkEnd w:id="50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Проведение научных исследований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3.9.2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Проведение научных испытаний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3.9.3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51" w:name="Par314"/>
            <w:bookmarkEnd w:id="51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Ветеринарное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history="1">
              <w:r w:rsidRPr="00CD386B">
                <w:rPr>
                  <w:rStyle w:val="af0"/>
                </w:rPr>
                <w:t>кодами 3.10.1</w:t>
              </w:r>
            </w:hyperlink>
            <w:r w:rsidRPr="00CD386B">
              <w:t xml:space="preserve"> - </w:t>
            </w:r>
            <w:hyperlink w:anchor="Par324" w:history="1">
              <w:r w:rsidRPr="00CD386B">
                <w:rPr>
                  <w:rStyle w:val="af0"/>
                </w:rPr>
                <w:t>3.10.2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2" w:name="Par320"/>
            <w:bookmarkEnd w:id="52"/>
            <w:r w:rsidRPr="00CD386B">
              <w:t>Амбулаторное ветеринарное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3.10.1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3" w:name="Par324"/>
            <w:bookmarkEnd w:id="53"/>
            <w:r w:rsidRPr="00CD386B">
              <w:t>Приюты для животных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3.10.2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Предпринимательство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CD386B">
                <w:rPr>
                  <w:rStyle w:val="af0"/>
                </w:rPr>
                <w:t>кодами 4.1</w:t>
              </w:r>
            </w:hyperlink>
            <w:r w:rsidRPr="00CD386B">
              <w:t xml:space="preserve"> - </w:t>
            </w:r>
            <w:hyperlink w:anchor="Par404" w:history="1">
              <w:r w:rsidRPr="00CD386B">
                <w:rPr>
                  <w:rStyle w:val="af0"/>
                </w:rPr>
                <w:t>4.10</w:t>
              </w:r>
            </w:hyperlink>
            <w:bookmarkStart w:id="54" w:name="Par333"/>
            <w:bookmarkEnd w:id="54"/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5" w:name="Par335"/>
            <w:bookmarkEnd w:id="55"/>
            <w:r w:rsidRPr="00CD386B">
              <w:t>Деловое управление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 xml:space="preserve">Объекты торговли </w:t>
            </w:r>
            <w:r w:rsidRPr="00CD386B">
              <w:lastRenderedPageBreak/>
              <w:t>(торговые центры, торгово-развлекательные центры (комплексы)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lastRenderedPageBreak/>
              <w:t>4.2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общей площадью свыше 5000 кв. м с целью </w:t>
            </w:r>
            <w:r w:rsidRPr="00CD386B">
              <w:lastRenderedPageBreak/>
              <w:t xml:space="preserve">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CD386B">
                <w:rPr>
                  <w:rStyle w:val="af0"/>
                </w:rPr>
                <w:t>кодами 4.5</w:t>
              </w:r>
            </w:hyperlink>
            <w:r w:rsidRPr="00CD386B">
              <w:t xml:space="preserve"> - </w:t>
            </w:r>
            <w:hyperlink w:anchor="Par374" w:history="1">
              <w:r w:rsidRPr="00CD386B">
                <w:rPr>
                  <w:rStyle w:val="af0"/>
                </w:rPr>
                <w:t>4.8.2</w:t>
              </w:r>
            </w:hyperlink>
            <w:r w:rsidRPr="00CD386B">
              <w:t>;</w:t>
            </w:r>
          </w:p>
          <w:p w:rsidR="00CD386B" w:rsidRPr="00CD386B" w:rsidRDefault="00CD386B" w:rsidP="00CD386B">
            <w:r w:rsidRPr="00CD386B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2,5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6" w:name="Par344"/>
            <w:bookmarkEnd w:id="56"/>
            <w:r w:rsidRPr="00CD386B">
              <w:t>Рынки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D386B" w:rsidRPr="00CD386B" w:rsidRDefault="00CD386B" w:rsidP="00CD386B">
            <w:r w:rsidRPr="00CD386B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7" w:name="Par349"/>
            <w:bookmarkEnd w:id="57"/>
            <w:r w:rsidRPr="00CD386B">
              <w:t>Магазины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Банковская и страховая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58" w:name="Par354"/>
            <w:bookmarkEnd w:id="58"/>
            <w:r w:rsidRPr="00CD386B">
              <w:t>3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59" w:name="Par356"/>
            <w:bookmarkEnd w:id="59"/>
            <w:r w:rsidRPr="00CD386B">
              <w:t>Общественное питание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Гостиничное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0" w:name="Par362"/>
            <w:bookmarkEnd w:id="60"/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Развлечения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4.8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CD386B">
                <w:rPr>
                  <w:rStyle w:val="af0"/>
                </w:rPr>
                <w:t>кодами 4.8.1</w:t>
              </w:r>
            </w:hyperlink>
            <w:r w:rsidRPr="00CD386B">
              <w:t xml:space="preserve"> - </w:t>
            </w:r>
            <w:hyperlink w:anchor="Par378" w:history="1">
              <w:r w:rsidRPr="00CD386B">
                <w:rPr>
                  <w:rStyle w:val="af0"/>
                </w:rPr>
                <w:t>4.8.3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Развлекательные мероприятия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4.8.1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1" w:name="Par370"/>
            <w:bookmarkEnd w:id="61"/>
            <w:r w:rsidRPr="00CD386B">
              <w:t>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Проведение азартных игр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4.8.2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2" w:name="Par374"/>
            <w:bookmarkEnd w:id="62"/>
            <w:r w:rsidRPr="00CD386B">
              <w:t>30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Проведение азартных игр в игорных зонах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4.8.3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3" w:name="Par378"/>
            <w:bookmarkEnd w:id="63"/>
            <w:r w:rsidRPr="00CD386B">
              <w:t>30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Служебные гаражи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CD386B">
                <w:rPr>
                  <w:rStyle w:val="af0"/>
                </w:rPr>
                <w:t>кодами 3.0</w:t>
              </w:r>
            </w:hyperlink>
            <w:r w:rsidRPr="00CD386B">
              <w:t xml:space="preserve">, </w:t>
            </w:r>
            <w:hyperlink w:anchor="Par333" w:history="1">
              <w:r w:rsidRPr="00CD386B">
                <w:rPr>
                  <w:rStyle w:val="af0"/>
                </w:rPr>
                <w:t>4.0</w:t>
              </w:r>
            </w:hyperlink>
            <w:r w:rsidRPr="00CD386B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4" w:name="Par382"/>
            <w:bookmarkEnd w:id="64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Объекты дорожного сервиса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CD386B">
                <w:rPr>
                  <w:rStyle w:val="af0"/>
                </w:rPr>
                <w:t>кодами 4.9.1.1</w:t>
              </w:r>
            </w:hyperlink>
            <w:r w:rsidRPr="00CD386B">
              <w:t xml:space="preserve"> - </w:t>
            </w:r>
            <w:hyperlink w:anchor="Par402" w:history="1">
              <w:r w:rsidRPr="00CD386B">
                <w:rPr>
                  <w:rStyle w:val="af0"/>
                </w:rPr>
                <w:t>4.9.1.4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Заправка транспортных средств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4.9.1.1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5" w:name="Par390"/>
            <w:bookmarkEnd w:id="65"/>
            <w:r w:rsidRPr="00CD386B">
              <w:t>3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дорожного отдыха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4.9.1.2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Автомобильные мойки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4.9.1.3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Ремонт автомобилей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4.9.1.4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6" w:name="Par402"/>
            <w:bookmarkEnd w:id="66"/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67" w:name="Par404"/>
            <w:bookmarkEnd w:id="67"/>
            <w:r w:rsidRPr="00CD386B">
              <w:t>Выставочно-ярмарочная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4.10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Отдых (рекреация)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D386B" w:rsidRPr="00CD386B" w:rsidRDefault="00CD386B" w:rsidP="00CD386B">
            <w:r w:rsidRPr="00CD386B"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CD386B">
                <w:rPr>
                  <w:rStyle w:val="af0"/>
                </w:rPr>
                <w:t>кодами 5.1</w:t>
              </w:r>
            </w:hyperlink>
            <w:r w:rsidRPr="00CD386B">
              <w:t xml:space="preserve"> - </w:t>
            </w:r>
            <w:hyperlink w:anchor="Par461" w:history="1">
              <w:r w:rsidRPr="00CD386B">
                <w:rPr>
                  <w:rStyle w:val="af0"/>
                </w:rPr>
                <w:t>5.5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68" w:name="Par414"/>
            <w:bookmarkEnd w:id="68"/>
            <w:r w:rsidRPr="00CD386B">
              <w:t>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CD386B">
                <w:rPr>
                  <w:rStyle w:val="af0"/>
                </w:rPr>
                <w:t>кодами 5.1.1</w:t>
              </w:r>
            </w:hyperlink>
            <w:r w:rsidRPr="00CD386B">
              <w:t xml:space="preserve"> - </w:t>
            </w:r>
            <w:hyperlink w:anchor="Par444" w:history="1">
              <w:r w:rsidRPr="00CD386B">
                <w:rPr>
                  <w:rStyle w:val="af0"/>
                </w:rPr>
                <w:t>5.1.7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спортивно-зрелищных мероприятий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69" w:name="Par420"/>
            <w:bookmarkEnd w:id="69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занятий спортом в помещениях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0" w:name="Par424"/>
            <w:bookmarkEnd w:id="70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Площадки для занятий спортом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1" w:name="Par428"/>
            <w:bookmarkEnd w:id="71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Оборудованные площадки для занятий спортом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Водный 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Авиационный 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Спортивные базы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5.1.7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2" w:name="Par444"/>
            <w:bookmarkEnd w:id="72"/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Природно-познавательный туризм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D386B" w:rsidRPr="00CD386B" w:rsidRDefault="00CD386B" w:rsidP="00CD386B">
            <w:r w:rsidRPr="00CD386B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1,5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Туристическое обслуживание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D386B" w:rsidRPr="00CD386B" w:rsidRDefault="00CD386B" w:rsidP="00CD386B">
            <w:r w:rsidRPr="00CD386B">
              <w:t>размещение детских лагерей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Охота и рыбалка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Причалы для маломерных судов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73" w:name="Par461"/>
            <w:bookmarkEnd w:id="73"/>
            <w:r w:rsidRPr="00CD386B">
              <w:t>Поля для гольфа или конных прогулок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5.5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CD386B" w:rsidRPr="00CD386B" w:rsidRDefault="00CD386B" w:rsidP="00CD386B">
            <w:r w:rsidRPr="00CD386B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Производственная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Недропользование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геологических изысканий;</w:t>
            </w:r>
          </w:p>
          <w:p w:rsidR="00CD386B" w:rsidRPr="00CD386B" w:rsidRDefault="00CD386B" w:rsidP="00CD386B">
            <w:r w:rsidRPr="00CD386B">
              <w:t>добыча полезных ископаемых открытым (карьеры, отвалы) и закрытым (шахты, скважины) способами;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Тяжелая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</w:t>
            </w:r>
            <w:r w:rsidRPr="00CD386B">
              <w:lastRenderedPageBreak/>
              <w:t>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Автомобилестроительная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Легкая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Фармацевтическая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6.3.1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Пищевая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Нефтехимическая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Строительная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Энергетика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6.7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CD386B" w:rsidRPr="00CD386B" w:rsidRDefault="00CD386B" w:rsidP="00CD386B">
            <w:r w:rsidRPr="00CD386B">
              <w:t xml:space="preserve">размещение объектов электросетевого хозяйства, за исключением объектов энергетики, размещение </w:t>
            </w:r>
            <w:r w:rsidRPr="00CD386B">
              <w:lastRenderedPageBreak/>
              <w:t xml:space="preserve">которых предусмотрено содержанием вида разрешенного использования с </w:t>
            </w:r>
            <w:hyperlink w:anchor="Par192" w:history="1">
              <w:r w:rsidRPr="00CD386B">
                <w:rPr>
                  <w:rStyle w:val="af0"/>
                </w:rPr>
                <w:t>кодом 3.1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Атомная энергетика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6.7.1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CD386B" w:rsidRPr="00CD386B" w:rsidRDefault="00CD386B" w:rsidP="00CD386B">
            <w:r w:rsidRPr="00CD386B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Связь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6.8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CD386B">
                <w:rPr>
                  <w:rStyle w:val="af0"/>
                </w:rPr>
                <w:t>кодами 3.1.1</w:t>
              </w:r>
            </w:hyperlink>
            <w:r w:rsidRPr="00CD386B">
              <w:t xml:space="preserve">, </w:t>
            </w:r>
            <w:hyperlink w:anchor="Par220" w:history="1">
              <w:r w:rsidRPr="00CD386B">
                <w:rPr>
                  <w:rStyle w:val="af0"/>
                </w:rPr>
                <w:t>3.2.3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Склады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6.9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Складские площадки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6.9.1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космической деятельности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6.10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Целлюлозно-бумажная промышленность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6.11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</w:t>
            </w:r>
            <w:r w:rsidRPr="00CD386B">
              <w:lastRenderedPageBreak/>
              <w:t>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Научно-производственная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6.12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CD386B" w:rsidRPr="00CD386B" w:rsidRDefault="00CD386B" w:rsidP="00CD386B">
            <w:r w:rsidRPr="00CD386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CD386B">
                <w:rPr>
                  <w:rStyle w:val="af0"/>
                </w:rPr>
                <w:t>кодами 7.1</w:t>
              </w:r>
            </w:hyperlink>
            <w:r w:rsidRPr="00CD386B">
              <w:t xml:space="preserve"> - </w:t>
            </w:r>
            <w:hyperlink w:anchor="Par580" w:history="1">
              <w:r w:rsidRPr="00CD386B">
                <w:rPr>
                  <w:rStyle w:val="af0"/>
                </w:rPr>
                <w:t>7.5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bookmarkStart w:id="74" w:name="Par539"/>
            <w:bookmarkEnd w:id="74"/>
            <w:r w:rsidRPr="00CD386B">
              <w:t>Железнодорожный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CD386B">
                <w:rPr>
                  <w:rStyle w:val="af0"/>
                </w:rPr>
                <w:t>кодами 7.1.1</w:t>
              </w:r>
            </w:hyperlink>
            <w:r w:rsidRPr="00CD386B">
              <w:t xml:space="preserve"> - </w:t>
            </w:r>
            <w:hyperlink w:anchor="Par550" w:history="1">
              <w:r w:rsidRPr="00CD386B">
                <w:rPr>
                  <w:rStyle w:val="af0"/>
                </w:rPr>
                <w:t>7.1.2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Железнодорожные пути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железнодорожных путей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5" w:name="Par545"/>
            <w:bookmarkEnd w:id="75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Обслуживание железнодорожных перевозок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D386B" w:rsidRPr="00CD386B" w:rsidRDefault="00CD386B" w:rsidP="00CD386B">
            <w:r w:rsidRPr="00CD386B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6" w:name="Par550"/>
            <w:bookmarkEnd w:id="76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Автомобильный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CD386B">
                <w:rPr>
                  <w:rStyle w:val="af0"/>
                </w:rPr>
                <w:t>кодами 7.2.1</w:t>
              </w:r>
            </w:hyperlink>
            <w:r w:rsidRPr="00CD386B">
              <w:t xml:space="preserve"> - </w:t>
            </w:r>
            <w:hyperlink w:anchor="Par567" w:history="1">
              <w:r w:rsidRPr="00CD386B">
                <w:rPr>
                  <w:rStyle w:val="af0"/>
                </w:rPr>
                <w:t>7.2.3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Размещение автомобильных дорог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CD386B">
                <w:rPr>
                  <w:rStyle w:val="af0"/>
                </w:rPr>
                <w:t>кодами 2.7.1</w:t>
              </w:r>
            </w:hyperlink>
            <w:r w:rsidRPr="00CD386B">
              <w:t xml:space="preserve">, </w:t>
            </w:r>
            <w:hyperlink w:anchor="Par382" w:history="1">
              <w:r w:rsidRPr="00CD386B">
                <w:rPr>
                  <w:rStyle w:val="af0"/>
                </w:rPr>
                <w:t>4.9</w:t>
              </w:r>
            </w:hyperlink>
            <w:r w:rsidRPr="00CD386B">
              <w:t xml:space="preserve">, </w:t>
            </w:r>
            <w:hyperlink w:anchor="Par567" w:history="1">
              <w:r w:rsidRPr="00CD386B">
                <w:rPr>
                  <w:rStyle w:val="af0"/>
                </w:rPr>
                <w:t>7.2.3</w:t>
              </w:r>
            </w:hyperlink>
            <w:r w:rsidRPr="00CD386B">
              <w:t>, а также некапитальных сооружений, предназначенных для охраны транспортных средств;</w:t>
            </w:r>
          </w:p>
          <w:p w:rsidR="00CD386B" w:rsidRPr="00CD386B" w:rsidRDefault="00CD386B" w:rsidP="00CD386B">
            <w:r w:rsidRPr="00CD386B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7" w:name="Par559"/>
            <w:bookmarkEnd w:id="77"/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Обслуживание перевозок пассажиров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7.2.2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CD386B">
                <w:rPr>
                  <w:rStyle w:val="af0"/>
                </w:rPr>
                <w:t>кодом 7.6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Стоянки транспорта общего пользования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7.2.3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8" w:name="Par567"/>
            <w:bookmarkEnd w:id="78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Водный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Воздушный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CD386B" w:rsidRPr="00CD386B" w:rsidRDefault="00CD386B" w:rsidP="00CD386B">
            <w:r w:rsidRPr="00CD386B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Трубопроводный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7.5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79" w:name="Par580"/>
            <w:bookmarkEnd w:id="79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Внеуличный транспорт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7.6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</w:t>
            </w:r>
            <w:r w:rsidRPr="00CD386B">
              <w:lastRenderedPageBreak/>
              <w:t>межстанционных переходов для пассажиров, электродепо, вентиляционных шахт;</w:t>
            </w:r>
          </w:p>
          <w:p w:rsidR="00CD386B" w:rsidRPr="00CD386B" w:rsidRDefault="00CD386B" w:rsidP="00CD386B">
            <w:r w:rsidRPr="00CD386B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80" w:name="Par584"/>
            <w:bookmarkEnd w:id="80"/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обороны и безопасности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8.0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CD386B" w:rsidRPr="00CD386B" w:rsidRDefault="00CD386B" w:rsidP="00CD386B">
            <w:r w:rsidRPr="00CD386B">
              <w:t>размещение зданий военных училищ, военных институтов, военных университетов, военных академий;</w:t>
            </w:r>
          </w:p>
          <w:p w:rsidR="00CD386B" w:rsidRPr="00CD386B" w:rsidRDefault="00CD386B" w:rsidP="00CD386B">
            <w:r w:rsidRPr="00CD386B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вооруженных сил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8.1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CD386B" w:rsidRPr="00CD386B" w:rsidRDefault="00CD386B" w:rsidP="00CD386B">
            <w:r w:rsidRPr="00CD386B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CD386B" w:rsidRPr="00CD386B" w:rsidRDefault="00CD386B" w:rsidP="00CD386B">
            <w:r w:rsidRPr="00CD386B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CD386B" w:rsidRPr="00CD386B" w:rsidRDefault="00CD386B" w:rsidP="00CD386B">
            <w:r w:rsidRPr="00CD386B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Охрана Государственной границы Российской Федерации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8.2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Обеспечение внутреннего правопорядка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8.3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CD386B" w:rsidRPr="00CD386B" w:rsidRDefault="00CD386B" w:rsidP="00CD386B">
            <w:r w:rsidRPr="00CD386B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Обеспечение деятельности по исполнению наказаний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8.4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Деятельность по особой охране и изучению природы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9.0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Охрана природных территорий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9.1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Курортная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9.2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Санаторная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9.2.1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D386B" w:rsidRPr="00CD386B" w:rsidRDefault="00CD386B" w:rsidP="00CD386B">
            <w:r w:rsidRPr="00CD386B">
              <w:t>обустройство лечебно-оздоровительных местностей (пляжи, бюветы, места добычи целебной грязи);</w:t>
            </w:r>
          </w:p>
          <w:p w:rsidR="00CD386B" w:rsidRPr="00CD386B" w:rsidRDefault="00CD386B" w:rsidP="00CD386B">
            <w:r w:rsidRPr="00CD386B">
              <w:lastRenderedPageBreak/>
              <w:t>размещение лечебно-оздоровительных лагерей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lastRenderedPageBreak/>
              <w:t>2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Историко-культурная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9.3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Использование лесов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10.0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CD386B">
                <w:rPr>
                  <w:rStyle w:val="af0"/>
                </w:rPr>
                <w:t>кодами 10.1</w:t>
              </w:r>
            </w:hyperlink>
            <w:r w:rsidRPr="00CD386B">
              <w:t xml:space="preserve"> - </w:t>
            </w:r>
            <w:hyperlink w:anchor="Par644" w:history="1">
              <w:r w:rsidRPr="00CD386B">
                <w:rPr>
                  <w:rStyle w:val="af0"/>
                </w:rPr>
                <w:t>10.4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Заготовка древесины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10.1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81" w:name="Par635"/>
            <w:bookmarkEnd w:id="81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Лесные плантации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10.2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Заготовка лесных ресурсов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10.3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Резервные леса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10.4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Деятельность, связанная с охраной лесов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82" w:name="Par644"/>
            <w:bookmarkEnd w:id="82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Водные объекты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11.0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lastRenderedPageBreak/>
              <w:t>Общее пользование водными объектами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11.1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Специальное пользование водными объектами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11.2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Гидротехнические сооружения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11.3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Земельные участки (территории) общего пользования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CD386B">
                <w:rPr>
                  <w:rStyle w:val="af0"/>
                </w:rPr>
                <w:t>кодами 12.0.1</w:t>
              </w:r>
            </w:hyperlink>
            <w:r w:rsidRPr="00CD386B">
              <w:t xml:space="preserve"> - </w:t>
            </w:r>
            <w:hyperlink w:anchor="Par668" w:history="1">
              <w:r w:rsidRPr="00CD386B">
                <w:rPr>
                  <w:rStyle w:val="af0"/>
                </w:rPr>
                <w:t>12.0.2</w:t>
              </w:r>
            </w:hyperlink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Улично-дорожная сеть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12.0.1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D386B" w:rsidRPr="00CD386B" w:rsidRDefault="00CD386B" w:rsidP="00CD386B">
            <w:r w:rsidRPr="00CD386B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CD386B">
                <w:rPr>
                  <w:rStyle w:val="af0"/>
                </w:rPr>
                <w:t>кодами 2.7.1</w:t>
              </w:r>
            </w:hyperlink>
            <w:r w:rsidRPr="00CD386B">
              <w:t xml:space="preserve">, </w:t>
            </w:r>
            <w:hyperlink w:anchor="Par382" w:history="1">
              <w:r w:rsidRPr="00CD386B">
                <w:rPr>
                  <w:rStyle w:val="af0"/>
                </w:rPr>
                <w:t>4.9</w:t>
              </w:r>
            </w:hyperlink>
            <w:r w:rsidRPr="00CD386B">
              <w:t xml:space="preserve">, </w:t>
            </w:r>
            <w:hyperlink w:anchor="Par567" w:history="1">
              <w:r w:rsidRPr="00CD386B">
                <w:rPr>
                  <w:rStyle w:val="af0"/>
                </w:rPr>
                <w:t>7.2.3</w:t>
              </w:r>
            </w:hyperlink>
            <w:r w:rsidRPr="00CD386B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83" w:name="Par664"/>
            <w:bookmarkEnd w:id="83"/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Благоустройство территории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12.0.2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CD386B">
              <w:lastRenderedPageBreak/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9" w:type="dxa"/>
          </w:tcPr>
          <w:p w:rsidR="00CD386B" w:rsidRPr="00CD386B" w:rsidRDefault="00CD386B" w:rsidP="00CD386B">
            <w:bookmarkStart w:id="84" w:name="Par668"/>
            <w:bookmarkEnd w:id="84"/>
            <w:r w:rsidRPr="00CD386B">
              <w:lastRenderedPageBreak/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Ритуальная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 кладбищ, крематориев и мест захоронения;</w:t>
            </w:r>
          </w:p>
          <w:p w:rsidR="00CD386B" w:rsidRPr="00CD386B" w:rsidRDefault="00CD386B" w:rsidP="00CD386B">
            <w:r w:rsidRPr="00CD386B">
              <w:t>размещение соответствующих культовых сооружений;</w:t>
            </w:r>
          </w:p>
          <w:p w:rsidR="00CD386B" w:rsidRPr="00CD386B" w:rsidRDefault="00CD386B" w:rsidP="00CD386B">
            <w:r w:rsidRPr="00CD386B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Специальная деятельность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Запас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12.3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Отсутствие хозяйственной деятельности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Земельные участки общего назначения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13.0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Ведение огородничества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13.1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>
            <w:r w:rsidRPr="00CD386B">
              <w:t>Ведение садоводства</w:t>
            </w:r>
          </w:p>
        </w:tc>
        <w:tc>
          <w:tcPr>
            <w:tcW w:w="850" w:type="dxa"/>
          </w:tcPr>
          <w:p w:rsidR="00CD386B" w:rsidRPr="00CD386B" w:rsidRDefault="00CD386B" w:rsidP="00CD386B">
            <w:r w:rsidRPr="00CD386B">
              <w:t>13.2</w:t>
            </w:r>
          </w:p>
        </w:tc>
        <w:tc>
          <w:tcPr>
            <w:tcW w:w="5670" w:type="dxa"/>
          </w:tcPr>
          <w:p w:rsidR="00CD386B" w:rsidRPr="00CD386B" w:rsidRDefault="00CD386B" w:rsidP="00CD386B">
            <w:r w:rsidRPr="00CD386B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CD386B">
                <w:rPr>
                  <w:rStyle w:val="af0"/>
                </w:rPr>
                <w:t>кодом 2.1</w:t>
              </w:r>
            </w:hyperlink>
            <w:r w:rsidRPr="00CD386B">
              <w:t>, хозяйственных построек и гаражей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  <w:tr w:rsidR="00CD386B" w:rsidRPr="00CD386B" w:rsidTr="00CD386B">
        <w:tc>
          <w:tcPr>
            <w:tcW w:w="1985" w:type="dxa"/>
          </w:tcPr>
          <w:p w:rsidR="00CD386B" w:rsidRPr="00CD386B" w:rsidRDefault="00CD386B" w:rsidP="00CD386B"/>
        </w:tc>
        <w:tc>
          <w:tcPr>
            <w:tcW w:w="850" w:type="dxa"/>
          </w:tcPr>
          <w:p w:rsidR="00CD386B" w:rsidRPr="00CD386B" w:rsidRDefault="00CD386B" w:rsidP="00CD386B"/>
        </w:tc>
        <w:tc>
          <w:tcPr>
            <w:tcW w:w="5670" w:type="dxa"/>
          </w:tcPr>
          <w:p w:rsidR="00CD386B" w:rsidRPr="00CD386B" w:rsidRDefault="00CD386B" w:rsidP="00656858">
            <w:r w:rsidRPr="00CD386B">
              <w:t xml:space="preserve"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</w:t>
            </w:r>
            <w:r w:rsidR="00656858">
              <w:t>8</w:t>
            </w:r>
            <w:r w:rsidRPr="00CD386B">
              <w:t xml:space="preserve"> Порядка</w:t>
            </w:r>
          </w:p>
        </w:tc>
        <w:tc>
          <w:tcPr>
            <w:tcW w:w="1699" w:type="dxa"/>
          </w:tcPr>
          <w:p w:rsidR="00CD386B" w:rsidRPr="00CD386B" w:rsidRDefault="00CD386B" w:rsidP="00CD386B">
            <w:r w:rsidRPr="00CD386B">
              <w:t>1</w:t>
            </w:r>
          </w:p>
        </w:tc>
      </w:tr>
    </w:tbl>
    <w:p w:rsidR="00CD386B" w:rsidRDefault="00CD386B" w:rsidP="00CD386B">
      <w:bookmarkStart w:id="85" w:name="_GoBack"/>
      <w:bookmarkEnd w:id="15"/>
      <w:bookmarkEnd w:id="85"/>
    </w:p>
    <w:sectPr w:rsidR="00CD386B" w:rsidSect="00841DC0">
      <w:footerReference w:type="even" r:id="rId8"/>
      <w:footerReference w:type="default" r:id="rId9"/>
      <w:pgSz w:w="11907" w:h="16840" w:code="9"/>
      <w:pgMar w:top="709" w:right="850" w:bottom="709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69" w:rsidRDefault="00914269" w:rsidP="004D7E7F">
      <w:r>
        <w:separator/>
      </w:r>
    </w:p>
  </w:endnote>
  <w:endnote w:type="continuationSeparator" w:id="0">
    <w:p w:rsidR="00914269" w:rsidRDefault="00914269" w:rsidP="004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6B" w:rsidRDefault="00CD38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1DC0">
      <w:rPr>
        <w:rStyle w:val="aa"/>
        <w:noProof/>
      </w:rPr>
      <w:t>2</w:t>
    </w:r>
    <w:r>
      <w:rPr>
        <w:rStyle w:val="aa"/>
      </w:rPr>
      <w:fldChar w:fldCharType="end"/>
    </w:r>
  </w:p>
  <w:p w:rsidR="00CD386B" w:rsidRDefault="00CD38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6B" w:rsidRDefault="00CD386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DC0">
      <w:rPr>
        <w:noProof/>
      </w:rPr>
      <w:t>32</w:t>
    </w:r>
    <w:r>
      <w:fldChar w:fldCharType="end"/>
    </w:r>
  </w:p>
  <w:p w:rsidR="00CD386B" w:rsidRDefault="00CD38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69" w:rsidRDefault="00914269" w:rsidP="004D7E7F">
      <w:r>
        <w:separator/>
      </w:r>
    </w:p>
  </w:footnote>
  <w:footnote w:type="continuationSeparator" w:id="0">
    <w:p w:rsidR="00914269" w:rsidRDefault="00914269" w:rsidP="004D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BB9"/>
    <w:multiLevelType w:val="multilevel"/>
    <w:tmpl w:val="4D341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95F02"/>
    <w:multiLevelType w:val="multilevel"/>
    <w:tmpl w:val="4CCE0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2604D"/>
    <w:multiLevelType w:val="multilevel"/>
    <w:tmpl w:val="4C887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17E3A"/>
    <w:multiLevelType w:val="multilevel"/>
    <w:tmpl w:val="A8FEC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305B8"/>
    <w:multiLevelType w:val="multilevel"/>
    <w:tmpl w:val="4CC0B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61378"/>
    <w:multiLevelType w:val="hybridMultilevel"/>
    <w:tmpl w:val="827A2668"/>
    <w:lvl w:ilvl="0" w:tplc="A0B0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3E3"/>
    <w:multiLevelType w:val="multilevel"/>
    <w:tmpl w:val="5CE43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A65DB"/>
    <w:multiLevelType w:val="multilevel"/>
    <w:tmpl w:val="921E2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F06F5"/>
    <w:multiLevelType w:val="hybridMultilevel"/>
    <w:tmpl w:val="43DEF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675EE"/>
    <w:multiLevelType w:val="hybridMultilevel"/>
    <w:tmpl w:val="0B40F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476DDC"/>
    <w:multiLevelType w:val="multilevel"/>
    <w:tmpl w:val="DD882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DD2D6F"/>
    <w:multiLevelType w:val="multilevel"/>
    <w:tmpl w:val="50C4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77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276C8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7A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47F8D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5FA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0E08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01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0A9E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858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86A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270B4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3D63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1DC0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445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26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4269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219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1940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97A9A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2C9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13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3F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482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7CC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86B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658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4CA3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67FBF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1697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93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82A4-93A8-40E3-8CB1-3E1E3AB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character" w:customStyle="1" w:styleId="ab">
    <w:name w:val="Гипертекстовая ссылка"/>
    <w:uiPriority w:val="99"/>
    <w:rsid w:val="00BF5482"/>
    <w:rPr>
      <w:b w:val="0"/>
      <w:bCs w:val="0"/>
      <w:color w:val="008000"/>
    </w:rPr>
  </w:style>
  <w:style w:type="character" w:customStyle="1" w:styleId="ac">
    <w:name w:val="Цветовое выделение"/>
    <w:uiPriority w:val="99"/>
    <w:rsid w:val="00BF5482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F54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F5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CD386B"/>
    <w:rPr>
      <w:rFonts w:ascii="Calibri" w:eastAsiaTheme="minorEastAsia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CD386B"/>
    <w:rPr>
      <w:rFonts w:ascii="Calibri" w:eastAsiaTheme="minorEastAsia" w:hAnsi="Calibri"/>
      <w:sz w:val="16"/>
      <w:szCs w:val="16"/>
    </w:rPr>
  </w:style>
  <w:style w:type="character" w:styleId="af0">
    <w:name w:val="Hyperlink"/>
    <w:basedOn w:val="a0"/>
    <w:uiPriority w:val="99"/>
    <w:unhideWhenUsed/>
    <w:rsid w:val="00CD3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2020-12-10T09:21:00Z</dcterms:created>
  <dcterms:modified xsi:type="dcterms:W3CDTF">2020-12-10T09:21:00Z</dcterms:modified>
</cp:coreProperties>
</file>