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5E" w:rsidRDefault="002C395E" w:rsidP="002C395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19529032" r:id="rId6"/>
        </w:object>
      </w:r>
    </w:p>
    <w:p w:rsidR="002C395E" w:rsidRDefault="002C395E" w:rsidP="002C395E">
      <w:pPr>
        <w:jc w:val="center"/>
      </w:pPr>
    </w:p>
    <w:p w:rsidR="002C395E" w:rsidRDefault="002C395E" w:rsidP="002C395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C395E" w:rsidRDefault="002C395E" w:rsidP="002C395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C395E" w:rsidRDefault="002C395E" w:rsidP="002C395E">
      <w:pPr>
        <w:jc w:val="center"/>
        <w:rPr>
          <w:b/>
          <w:sz w:val="28"/>
        </w:rPr>
      </w:pPr>
    </w:p>
    <w:p w:rsidR="002C395E" w:rsidRDefault="002C395E" w:rsidP="002C395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8"/>
        <w:gridCol w:w="5763"/>
        <w:gridCol w:w="1701"/>
      </w:tblGrid>
      <w:tr w:rsidR="002C395E" w:rsidTr="00E25014">
        <w:tc>
          <w:tcPr>
            <w:tcW w:w="1858" w:type="dxa"/>
            <w:hideMark/>
          </w:tcPr>
          <w:p w:rsidR="003F6C9D" w:rsidRDefault="003F6C9D" w:rsidP="00564636">
            <w:pPr>
              <w:ind w:right="283"/>
            </w:pPr>
          </w:p>
          <w:p w:rsidR="002C395E" w:rsidRPr="003F6C9D" w:rsidRDefault="00047B68" w:rsidP="00261C51">
            <w:pPr>
              <w:ind w:right="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</w:t>
            </w:r>
            <w:r w:rsidR="00EB51FB">
              <w:rPr>
                <w:sz w:val="24"/>
                <w:szCs w:val="24"/>
                <w:u w:val="single"/>
              </w:rPr>
              <w:t>.05.2019</w:t>
            </w:r>
          </w:p>
        </w:tc>
        <w:tc>
          <w:tcPr>
            <w:tcW w:w="5763" w:type="dxa"/>
          </w:tcPr>
          <w:p w:rsidR="002C395E" w:rsidRDefault="002C395E" w:rsidP="00FB42F7">
            <w:pPr>
              <w:ind w:right="283"/>
              <w:jc w:val="center"/>
              <w:rPr>
                <w:b/>
              </w:rPr>
            </w:pPr>
          </w:p>
          <w:p w:rsidR="002C395E" w:rsidRPr="00496849" w:rsidRDefault="002C395E" w:rsidP="00FB42F7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701" w:type="dxa"/>
            <w:hideMark/>
          </w:tcPr>
          <w:p w:rsidR="002C395E" w:rsidRDefault="002C395E" w:rsidP="00FB42F7">
            <w:pPr>
              <w:ind w:right="283"/>
            </w:pPr>
          </w:p>
          <w:p w:rsidR="002C395E" w:rsidRPr="00EB51FB" w:rsidRDefault="003F6C9D" w:rsidP="003A18A7">
            <w:pPr>
              <w:ind w:right="283"/>
              <w:rPr>
                <w:sz w:val="24"/>
                <w:szCs w:val="24"/>
              </w:rPr>
            </w:pPr>
            <w:r w:rsidRPr="00E25014">
              <w:rPr>
                <w:sz w:val="24"/>
                <w:szCs w:val="24"/>
              </w:rPr>
              <w:t xml:space="preserve">№ </w:t>
            </w:r>
            <w:r w:rsidR="00227CCD">
              <w:rPr>
                <w:sz w:val="24"/>
                <w:szCs w:val="24"/>
                <w:lang w:val="en-US"/>
              </w:rPr>
              <w:t xml:space="preserve"> </w:t>
            </w:r>
            <w:r w:rsidR="00EB51FB">
              <w:rPr>
                <w:sz w:val="24"/>
                <w:szCs w:val="24"/>
              </w:rPr>
              <w:t>114</w:t>
            </w:r>
          </w:p>
        </w:tc>
      </w:tr>
    </w:tbl>
    <w:p w:rsidR="006A2B43" w:rsidRDefault="006A2B43" w:rsidP="00751CCF">
      <w:pPr>
        <w:pStyle w:val="a3"/>
        <w:ind w:left="0" w:right="-144"/>
        <w:jc w:val="center"/>
        <w:rPr>
          <w:b/>
          <w:sz w:val="23"/>
          <w:szCs w:val="23"/>
        </w:rPr>
      </w:pPr>
    </w:p>
    <w:p w:rsidR="00261C51" w:rsidRPr="00261C51" w:rsidRDefault="00261C51" w:rsidP="00261C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C51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047B68">
        <w:rPr>
          <w:rFonts w:ascii="Times New Roman" w:hAnsi="Times New Roman" w:cs="Times New Roman"/>
          <w:sz w:val="24"/>
          <w:szCs w:val="24"/>
        </w:rPr>
        <w:t xml:space="preserve"> </w:t>
      </w:r>
      <w:r w:rsidRPr="00261C51">
        <w:rPr>
          <w:rFonts w:ascii="Times New Roman" w:hAnsi="Times New Roman" w:cs="Times New Roman"/>
          <w:sz w:val="24"/>
          <w:szCs w:val="24"/>
        </w:rPr>
        <w:t>ОРГАНИЗАЦИИ И ПРОВЕДЕНИЯ</w:t>
      </w:r>
    </w:p>
    <w:p w:rsidR="00261C51" w:rsidRPr="00261C51" w:rsidRDefault="00261C51" w:rsidP="00261C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C51">
        <w:rPr>
          <w:rFonts w:ascii="Times New Roman" w:hAnsi="Times New Roman" w:cs="Times New Roman"/>
          <w:sz w:val="24"/>
          <w:szCs w:val="24"/>
        </w:rPr>
        <w:t>КУЛЬТУРНО-ЗРЕЛИЩНЫХ, СПОРТИВНО-МАССОВЫХ И ИНЫХ МАССОВЫХ</w:t>
      </w:r>
    </w:p>
    <w:p w:rsidR="00751CCF" w:rsidRPr="00261C51" w:rsidRDefault="00261C51" w:rsidP="00261C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C51">
        <w:rPr>
          <w:rFonts w:ascii="Times New Roman" w:hAnsi="Times New Roman" w:cs="Times New Roman"/>
          <w:sz w:val="24"/>
          <w:szCs w:val="24"/>
        </w:rPr>
        <w:t>МЕРОПРИЯТИЙ НА ТЕРРИТОРИИ ЗАТО СОЛНЕЧНЫЙ ТВЕРСКОЙ ОБЛАСТИ</w:t>
      </w:r>
    </w:p>
    <w:p w:rsidR="00751CCF" w:rsidRDefault="00751CCF" w:rsidP="00751CCF">
      <w:pPr>
        <w:jc w:val="center"/>
        <w:rPr>
          <w:szCs w:val="24"/>
        </w:rPr>
      </w:pPr>
    </w:p>
    <w:p w:rsidR="00751CCF" w:rsidRPr="00CD4F6F" w:rsidRDefault="006A2B43" w:rsidP="00CD4F6F">
      <w:pPr>
        <w:overflowPunct/>
        <w:ind w:firstLine="540"/>
        <w:jc w:val="both"/>
        <w:rPr>
          <w:sz w:val="24"/>
          <w:szCs w:val="24"/>
        </w:rPr>
      </w:pPr>
      <w:r w:rsidRPr="00EB51FB">
        <w:rPr>
          <w:sz w:val="24"/>
          <w:szCs w:val="24"/>
        </w:rPr>
        <w:t xml:space="preserve">В </w:t>
      </w:r>
      <w:r w:rsidR="00261C51" w:rsidRPr="00EB51FB">
        <w:rPr>
          <w:sz w:val="24"/>
          <w:szCs w:val="24"/>
        </w:rPr>
        <w:t xml:space="preserve">целях упорядочения организации и проведения культурно-зрелищных, спортивно-массовых и иных массовых мероприятий, улучшения координации работы органов местного самоуправления, правоохранительных органов, других заинтересованных ведомств с организаторами массовых мероприятий, обеспечения безопасности и общественного порядка при их проведении на территории ЗАТО Солнечный Тверской области, в соответствии с Федеральным </w:t>
      </w:r>
      <w:hyperlink r:id="rId7" w:history="1">
        <w:r w:rsidR="00261C51" w:rsidRPr="00EB51FB">
          <w:rPr>
            <w:rStyle w:val="ab"/>
            <w:color w:val="auto"/>
            <w:sz w:val="24"/>
            <w:szCs w:val="24"/>
            <w:u w:val="none"/>
          </w:rPr>
          <w:t>законом</w:t>
        </w:r>
      </w:hyperlink>
      <w:r w:rsidR="00261C51" w:rsidRPr="00EB51FB">
        <w:rPr>
          <w:sz w:val="24"/>
          <w:szCs w:val="24"/>
        </w:rPr>
        <w:t xml:space="preserve"> от 06.03.2006 № 35-ФЗ «О противодействии терроризму», руководствуясь Федеральным </w:t>
      </w:r>
      <w:hyperlink r:id="rId8" w:history="1">
        <w:r w:rsidR="00261C51" w:rsidRPr="00EB51FB">
          <w:rPr>
            <w:rStyle w:val="ab"/>
            <w:color w:val="auto"/>
            <w:sz w:val="24"/>
            <w:szCs w:val="24"/>
            <w:u w:val="none"/>
          </w:rPr>
          <w:t>законом</w:t>
        </w:r>
      </w:hyperlink>
      <w:r w:rsidR="00261C51" w:rsidRPr="00EB51FB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261C51" w:rsidRPr="00EB51FB">
          <w:rPr>
            <w:rStyle w:val="ab"/>
            <w:color w:val="auto"/>
            <w:sz w:val="24"/>
            <w:szCs w:val="24"/>
            <w:u w:val="none"/>
          </w:rPr>
          <w:t>Уставом</w:t>
        </w:r>
      </w:hyperlink>
      <w:r w:rsidR="00EB51FB" w:rsidRPr="00EB51FB">
        <w:rPr>
          <w:sz w:val="24"/>
          <w:szCs w:val="24"/>
        </w:rPr>
        <w:t xml:space="preserve"> ЗАТО Солнечный</w:t>
      </w:r>
      <w:r w:rsidR="00261C51" w:rsidRPr="00EB51FB">
        <w:rPr>
          <w:sz w:val="24"/>
          <w:szCs w:val="24"/>
        </w:rPr>
        <w:t xml:space="preserve">, </w:t>
      </w:r>
      <w:r w:rsidR="00CD4F6F" w:rsidRPr="00CD4F6F">
        <w:rPr>
          <w:sz w:val="24"/>
          <w:szCs w:val="24"/>
        </w:rPr>
        <w:t xml:space="preserve">администрация ЗАТО Солнечный </w:t>
      </w:r>
    </w:p>
    <w:p w:rsidR="00CD4F6F" w:rsidRPr="00EB51FB" w:rsidRDefault="00CD4F6F" w:rsidP="00EB51FB">
      <w:pPr>
        <w:overflowPunct/>
        <w:ind w:firstLine="540"/>
        <w:jc w:val="both"/>
        <w:rPr>
          <w:rFonts w:eastAsia="Calibri"/>
          <w:b/>
          <w:bCs/>
          <w:sz w:val="24"/>
          <w:szCs w:val="24"/>
        </w:rPr>
      </w:pPr>
    </w:p>
    <w:p w:rsidR="00CD4F6F" w:rsidRPr="00EB51FB" w:rsidRDefault="00CD4F6F" w:rsidP="00EB51FB">
      <w:pPr>
        <w:ind w:right="23" w:firstLine="567"/>
        <w:jc w:val="center"/>
        <w:rPr>
          <w:b/>
          <w:sz w:val="24"/>
          <w:szCs w:val="24"/>
        </w:rPr>
      </w:pPr>
      <w:r w:rsidRPr="00EB51FB">
        <w:rPr>
          <w:b/>
          <w:sz w:val="24"/>
          <w:szCs w:val="24"/>
        </w:rPr>
        <w:t>ПОСТАНОВЛЯЕТ:</w:t>
      </w:r>
    </w:p>
    <w:p w:rsidR="00751CCF" w:rsidRPr="00EB51FB" w:rsidRDefault="00751CCF" w:rsidP="00EB51FB">
      <w:pPr>
        <w:jc w:val="both"/>
        <w:rPr>
          <w:szCs w:val="24"/>
        </w:rPr>
      </w:pPr>
    </w:p>
    <w:p w:rsidR="00EB51FB" w:rsidRP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1F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EB51F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EB51FB">
        <w:rPr>
          <w:rFonts w:ascii="Times New Roman" w:hAnsi="Times New Roman" w:cs="Times New Roman"/>
          <w:sz w:val="24"/>
          <w:szCs w:val="24"/>
        </w:rPr>
        <w:t xml:space="preserve"> организации и проведения культурно-зрелищных, спортивно-массовых и иных массовых мероприятий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ЗАТО Солнечный Тверской области</w:t>
      </w:r>
      <w:r w:rsidRPr="00EB51FB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EB51FB" w:rsidRP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51FB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администрации по социальным вопросам Т.В. Хлебородову.</w:t>
      </w:r>
    </w:p>
    <w:p w:rsidR="00EB51FB" w:rsidRP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51FB">
        <w:rPr>
          <w:rFonts w:ascii="Times New Roman" w:hAnsi="Times New Roman" w:cs="Times New Roman"/>
          <w:sz w:val="24"/>
          <w:szCs w:val="24"/>
        </w:rPr>
        <w:t>. Настоящее Постановление 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 со дня его подписания, </w:t>
      </w:r>
      <w:r w:rsidRPr="00EB51FB">
        <w:rPr>
          <w:rFonts w:ascii="Times New Roman" w:hAnsi="Times New Roman" w:cs="Times New Roman"/>
          <w:sz w:val="24"/>
          <w:szCs w:val="24"/>
        </w:rPr>
        <w:t>подлежит опубликованию в га</w:t>
      </w:r>
      <w:r w:rsidR="00D0521C">
        <w:rPr>
          <w:rFonts w:ascii="Times New Roman" w:hAnsi="Times New Roman" w:cs="Times New Roman"/>
          <w:sz w:val="24"/>
          <w:szCs w:val="24"/>
        </w:rPr>
        <w:t>зете «Городомля на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елигере» и размещению на официальном сайте администрации ЗАТО Солнечный</w:t>
      </w:r>
      <w:r w:rsidRPr="00EB51FB">
        <w:rPr>
          <w:rFonts w:ascii="Times New Roman" w:hAnsi="Times New Roman" w:cs="Times New Roman"/>
          <w:sz w:val="24"/>
          <w:szCs w:val="24"/>
        </w:rPr>
        <w:t>.</w:t>
      </w:r>
    </w:p>
    <w:p w:rsidR="0025419D" w:rsidRPr="00EB51FB" w:rsidRDefault="0025419D" w:rsidP="00EB51FB">
      <w:pPr>
        <w:pStyle w:val="Style2"/>
        <w:widowControl/>
        <w:tabs>
          <w:tab w:val="left" w:pos="346"/>
        </w:tabs>
        <w:spacing w:line="240" w:lineRule="auto"/>
        <w:ind w:firstLine="0"/>
        <w:jc w:val="both"/>
        <w:rPr>
          <w:sz w:val="28"/>
          <w:szCs w:val="28"/>
        </w:rPr>
      </w:pPr>
    </w:p>
    <w:p w:rsidR="00B63164" w:rsidRDefault="00B63164" w:rsidP="0025419D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:rsidR="00DC6076" w:rsidRDefault="00DC6076" w:rsidP="0025419D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395E" w:rsidRPr="005319C7" w:rsidRDefault="00807801" w:rsidP="005319C7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b/>
        </w:rPr>
      </w:pPr>
      <w:r>
        <w:rPr>
          <w:b/>
        </w:rPr>
        <w:t xml:space="preserve">      </w:t>
      </w:r>
      <w:r w:rsidR="005319C7" w:rsidRPr="005319C7">
        <w:rPr>
          <w:b/>
        </w:rPr>
        <w:t>Г</w:t>
      </w:r>
      <w:r w:rsidR="00AE3B63" w:rsidRPr="005319C7">
        <w:rPr>
          <w:b/>
        </w:rPr>
        <w:t>лав</w:t>
      </w:r>
      <w:r w:rsidR="005319C7" w:rsidRPr="005319C7">
        <w:rPr>
          <w:b/>
        </w:rPr>
        <w:t>а</w:t>
      </w:r>
      <w:r w:rsidR="002C395E" w:rsidRPr="005319C7">
        <w:rPr>
          <w:b/>
        </w:rPr>
        <w:t xml:space="preserve"> администрации</w:t>
      </w:r>
      <w:r w:rsidR="005319C7" w:rsidRPr="005319C7">
        <w:rPr>
          <w:b/>
        </w:rPr>
        <w:t xml:space="preserve"> </w:t>
      </w:r>
      <w:r w:rsidR="002C395E" w:rsidRPr="005319C7">
        <w:rPr>
          <w:b/>
        </w:rPr>
        <w:t xml:space="preserve">ЗАТО Солнечный </w:t>
      </w:r>
      <w:r w:rsidR="002C395E" w:rsidRPr="005319C7">
        <w:rPr>
          <w:b/>
        </w:rPr>
        <w:tab/>
      </w:r>
      <w:r w:rsidR="002C395E" w:rsidRPr="005319C7">
        <w:rPr>
          <w:b/>
        </w:rPr>
        <w:tab/>
      </w:r>
      <w:r>
        <w:rPr>
          <w:b/>
        </w:rPr>
        <w:t xml:space="preserve">              </w:t>
      </w:r>
      <w:r w:rsidR="002C395E" w:rsidRPr="005319C7">
        <w:rPr>
          <w:b/>
        </w:rPr>
        <w:tab/>
      </w:r>
      <w:r w:rsidR="005319C7" w:rsidRPr="005319C7">
        <w:rPr>
          <w:b/>
        </w:rPr>
        <w:tab/>
        <w:t>В.А. Петров</w:t>
      </w:r>
    </w:p>
    <w:p w:rsidR="002C395E" w:rsidRDefault="002C395E" w:rsidP="0025419D">
      <w:pPr>
        <w:ind w:firstLine="567"/>
        <w:jc w:val="both"/>
      </w:pPr>
    </w:p>
    <w:p w:rsidR="00A23771" w:rsidRDefault="00A23771" w:rsidP="0025419D">
      <w:pPr>
        <w:ind w:firstLine="567"/>
        <w:jc w:val="both"/>
      </w:pPr>
    </w:p>
    <w:p w:rsidR="00A23771" w:rsidRDefault="00A23771" w:rsidP="0025419D">
      <w:pPr>
        <w:ind w:firstLine="567"/>
        <w:jc w:val="both"/>
      </w:pPr>
    </w:p>
    <w:p w:rsidR="00A23771" w:rsidRDefault="00A23771" w:rsidP="0025419D">
      <w:pPr>
        <w:ind w:firstLine="567"/>
        <w:jc w:val="both"/>
      </w:pPr>
    </w:p>
    <w:p w:rsidR="00A23771" w:rsidRDefault="00A23771" w:rsidP="0025419D">
      <w:pPr>
        <w:ind w:firstLine="567"/>
        <w:jc w:val="both"/>
      </w:pPr>
    </w:p>
    <w:p w:rsidR="00A23771" w:rsidRDefault="00A23771" w:rsidP="0025419D">
      <w:pPr>
        <w:ind w:firstLine="567"/>
        <w:jc w:val="both"/>
      </w:pPr>
    </w:p>
    <w:p w:rsidR="00A23771" w:rsidRDefault="00A23771" w:rsidP="0025419D">
      <w:pPr>
        <w:ind w:firstLine="567"/>
        <w:jc w:val="both"/>
      </w:pPr>
    </w:p>
    <w:p w:rsidR="00A23771" w:rsidRDefault="00A23771" w:rsidP="0025419D">
      <w:pPr>
        <w:ind w:firstLine="567"/>
        <w:jc w:val="both"/>
      </w:pPr>
    </w:p>
    <w:p w:rsidR="00A23771" w:rsidRDefault="00A23771" w:rsidP="0025419D">
      <w:pPr>
        <w:ind w:firstLine="567"/>
        <w:jc w:val="both"/>
      </w:pPr>
    </w:p>
    <w:p w:rsidR="00A23771" w:rsidRDefault="00A23771" w:rsidP="0025419D">
      <w:pPr>
        <w:ind w:firstLine="567"/>
        <w:jc w:val="both"/>
      </w:pPr>
    </w:p>
    <w:p w:rsidR="00A23771" w:rsidRDefault="00A23771" w:rsidP="0025419D">
      <w:pPr>
        <w:ind w:firstLine="567"/>
        <w:jc w:val="both"/>
      </w:pPr>
    </w:p>
    <w:p w:rsidR="00A23771" w:rsidRDefault="00A23771" w:rsidP="0025419D">
      <w:pPr>
        <w:ind w:firstLine="567"/>
        <w:jc w:val="both"/>
      </w:pPr>
    </w:p>
    <w:p w:rsidR="00A23771" w:rsidRDefault="00A23771" w:rsidP="00EB51FB">
      <w:pPr>
        <w:jc w:val="both"/>
      </w:pPr>
    </w:p>
    <w:p w:rsidR="00A23771" w:rsidRPr="00FA1D75" w:rsidRDefault="00A23771" w:rsidP="00A23771">
      <w:pPr>
        <w:ind w:left="5610" w:right="22"/>
        <w:jc w:val="both"/>
        <w:rPr>
          <w:szCs w:val="28"/>
        </w:rPr>
      </w:pPr>
    </w:p>
    <w:p w:rsidR="00A23771" w:rsidRPr="00561BF2" w:rsidRDefault="00A23771" w:rsidP="00A23771">
      <w:pPr>
        <w:ind w:left="5610" w:right="22" w:hanging="374"/>
        <w:jc w:val="right"/>
      </w:pPr>
      <w:r>
        <w:lastRenderedPageBreak/>
        <w:t>Приложение</w:t>
      </w:r>
    </w:p>
    <w:p w:rsidR="00A23771" w:rsidRDefault="00A23771" w:rsidP="00A23771">
      <w:pPr>
        <w:ind w:left="5610" w:right="22" w:hanging="374"/>
        <w:jc w:val="right"/>
      </w:pPr>
      <w:r>
        <w:t>к постановлению</w:t>
      </w:r>
      <w:r w:rsidRPr="00561BF2">
        <w:t xml:space="preserve"> </w:t>
      </w:r>
      <w:r>
        <w:t xml:space="preserve">администрации </w:t>
      </w:r>
    </w:p>
    <w:p w:rsidR="00A23771" w:rsidRDefault="00A23771" w:rsidP="00A23771">
      <w:pPr>
        <w:ind w:left="5610" w:right="22" w:hanging="374"/>
        <w:jc w:val="right"/>
      </w:pPr>
      <w:r>
        <w:t xml:space="preserve">ЗАТО Солнечный </w:t>
      </w:r>
    </w:p>
    <w:p w:rsidR="00A23771" w:rsidRPr="00561BF2" w:rsidRDefault="00047B68" w:rsidP="00A23771">
      <w:pPr>
        <w:ind w:left="5610" w:right="22" w:hanging="374"/>
        <w:jc w:val="right"/>
      </w:pPr>
      <w:r>
        <w:t>от 15</w:t>
      </w:r>
      <w:r w:rsidR="00EB51FB">
        <w:t>.05.2019г. № 114</w:t>
      </w:r>
      <w:r w:rsidR="00A23771" w:rsidRPr="00561BF2">
        <w:t xml:space="preserve">  </w:t>
      </w:r>
    </w:p>
    <w:p w:rsidR="00A23771" w:rsidRDefault="00A23771" w:rsidP="00A23771">
      <w:pPr>
        <w:pStyle w:val="1"/>
        <w:ind w:right="22" w:firstLine="748"/>
        <w:rPr>
          <w:rFonts w:ascii="TimesET" w:hAnsi="TimesET"/>
          <w:caps/>
          <w:sz w:val="24"/>
          <w:szCs w:val="24"/>
        </w:rPr>
      </w:pPr>
    </w:p>
    <w:p w:rsidR="00A23771" w:rsidRDefault="00A23771" w:rsidP="00A23771">
      <w:pPr>
        <w:pStyle w:val="1"/>
        <w:ind w:right="22" w:firstLine="748"/>
        <w:rPr>
          <w:rFonts w:ascii="TimesET" w:hAnsi="TimesET"/>
          <w:caps/>
          <w:sz w:val="24"/>
          <w:szCs w:val="24"/>
        </w:rPr>
      </w:pPr>
    </w:p>
    <w:p w:rsidR="00EB51FB" w:rsidRDefault="00EB51FB" w:rsidP="00EB51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EB51FB" w:rsidRDefault="00EB51FB" w:rsidP="00EB51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проведения культурно-зрелищных,</w:t>
      </w:r>
    </w:p>
    <w:p w:rsidR="00EB51FB" w:rsidRDefault="00EB51FB" w:rsidP="00EB51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спортивно-массовых и иных массовых мероприятий на территории</w:t>
      </w:r>
    </w:p>
    <w:p w:rsidR="00EB51FB" w:rsidRDefault="00EB51FB" w:rsidP="00EB51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</w:p>
    <w:p w:rsidR="00EB51FB" w:rsidRDefault="00EB51FB" w:rsidP="00EB51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1FB" w:rsidRP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1FB">
        <w:rPr>
          <w:rFonts w:ascii="Times New Roman" w:hAnsi="Times New Roman" w:cs="Times New Roman"/>
          <w:sz w:val="24"/>
          <w:szCs w:val="24"/>
        </w:rPr>
        <w:t>1. Настоящий Порядок организации и проведения культурно-зрелищных, спортивно-массовых и иных массовых мероприятий на территории ЗАТО Солнечный Тверской области (далее - Порядок) определяет процесс организации и обеспечения безопасности проведения культурно-зрелищных, спортивно-массовых и иных массовых мероприятий, проводимых в местах общего пользования, расположенных на территории</w:t>
      </w:r>
      <w:r w:rsidR="005A2F81">
        <w:rPr>
          <w:rFonts w:ascii="Times New Roman" w:hAnsi="Times New Roman" w:cs="Times New Roman"/>
          <w:sz w:val="24"/>
          <w:szCs w:val="24"/>
        </w:rPr>
        <w:t xml:space="preserve"> ЗАТО Солнечный Т</w:t>
      </w:r>
      <w:r w:rsidRPr="00EB51FB">
        <w:rPr>
          <w:rFonts w:ascii="Times New Roman" w:hAnsi="Times New Roman" w:cs="Times New Roman"/>
          <w:sz w:val="24"/>
          <w:szCs w:val="24"/>
        </w:rPr>
        <w:t>верской области.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регулируется настоящим Порядком организация и проведение массовых мероприятий, организаторами которых выступают: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органы федеральной или региональной государственной власти (в отношении массовых мероприятий, проведение которых осуществляется в связи с государственными праздниками или имеющими общероссийский или международный характер);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органы местного самоуправления </w:t>
      </w:r>
      <w:r w:rsidR="005A2F81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>
        <w:rPr>
          <w:rFonts w:ascii="Times New Roman" w:hAnsi="Times New Roman" w:cs="Times New Roman"/>
          <w:sz w:val="24"/>
          <w:szCs w:val="24"/>
        </w:rPr>
        <w:t xml:space="preserve">(в отношении массовых мероприятий, проведение которых осуществляется в соответствии с утвержденными в установленном порядке планами деятельности этих органов или утвержденными в установленном порядке планами мероприятий соответствующих структурных подразделений органов местного самоуправления), а также депутаты </w:t>
      </w:r>
      <w:r w:rsidR="005A2F81">
        <w:rPr>
          <w:rFonts w:ascii="Times New Roman" w:hAnsi="Times New Roman" w:cs="Times New Roman"/>
          <w:sz w:val="24"/>
          <w:szCs w:val="24"/>
        </w:rPr>
        <w:t xml:space="preserve">Думы ЗАТО Солнечный </w:t>
      </w:r>
      <w:r>
        <w:rPr>
          <w:rFonts w:ascii="Times New Roman" w:hAnsi="Times New Roman" w:cs="Times New Roman"/>
          <w:sz w:val="24"/>
          <w:szCs w:val="24"/>
        </w:rPr>
        <w:t>(в отношении массовых мероприятий, связанных с осуществлением их депутатской деятельности);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государственные, муниципальные унитарные предприятия или учреждения (в отношении массовых мероприятий, проведение которых осуществляется в соответствии с уставной деятельностью этих организаций и на закрепленных территориях или в зданиях (помещениях) этих организаций).</w:t>
      </w:r>
    </w:p>
    <w:p w:rsidR="005A2F81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Порядком не регулируется проведение собраний, митингов, демонстраций, шествий, пикетов и иных массовых мероприятий, порядок проведения которых регулируется федеральным законодательством и законодательством Тверской области. 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не распространяется на организацию и проведение встреч депутатов Государственной Думы Федерального Собрания Российской Федерации, депутатов законодательного (представительного) органа государственной власти Тверской области, депутата представительного органа муниципального образования с избирателями.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настоящего Порядка используются следующие основные понятия: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места проведения массового мероприятия - юридическое (должностное лицо) или </w:t>
      </w:r>
      <w:r w:rsidR="005A2F81">
        <w:rPr>
          <w:rFonts w:ascii="Times New Roman" w:hAnsi="Times New Roman" w:cs="Times New Roman"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на праве собственности, на праве оперативного управления, на праве хозяйственного ведения, на основании договора аренды, ином праве пользования которого находится место проведения массового мероприятия;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участников - состояние защищенности жизненно важных интересов граждан (физических лиц), принимающих непосредственное участие в массовом мероприятии, от непредвиденных обстоятельств и чрезвычайных ситуаций, требующих принятия комплекса мер, направленных на предотвращение нарушений общественного порядка, противопожарной безопасности и иных норм безопасности, а также на профилактику терроризма;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массовых мероприятий - мероприятия, посвященные государственным, национальным и иным праздникам, спорти</w:t>
      </w:r>
      <w:r w:rsidR="005A2F81">
        <w:rPr>
          <w:rFonts w:ascii="Times New Roman" w:hAnsi="Times New Roman" w:cs="Times New Roman"/>
          <w:sz w:val="24"/>
          <w:szCs w:val="24"/>
        </w:rPr>
        <w:t>вные соревнования</w:t>
      </w:r>
      <w:r>
        <w:rPr>
          <w:rFonts w:ascii="Times New Roman" w:hAnsi="Times New Roman" w:cs="Times New Roman"/>
          <w:sz w:val="24"/>
          <w:szCs w:val="24"/>
        </w:rPr>
        <w:t>, культурные мероприятия (фестивали, концерты, шоу-программы и др.);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личная безопасность - состояние защищенности жизненно важных интересов личности, ее прав и свобод, чести, достоинства и здоровья как гражданина;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массовое мероприятие - это осуществляемое с согласия</w:t>
      </w:r>
      <w:r w:rsidR="005A2F81">
        <w:rPr>
          <w:rFonts w:ascii="Times New Roman" w:hAnsi="Times New Roman" w:cs="Times New Roman"/>
          <w:sz w:val="24"/>
          <w:szCs w:val="24"/>
        </w:rPr>
        <w:t xml:space="preserve"> администрации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культурно-зрелищное, спортивно-массовое или иное массовое мероприятие, проводимое с 8.00 до 23.00 в </w:t>
      </w:r>
      <w:r w:rsidR="005A2F81">
        <w:rPr>
          <w:rFonts w:ascii="Times New Roman" w:hAnsi="Times New Roman" w:cs="Times New Roman"/>
          <w:sz w:val="24"/>
          <w:szCs w:val="24"/>
        </w:rPr>
        <w:t xml:space="preserve">местах общего пользования (парках, </w:t>
      </w:r>
      <w:r>
        <w:rPr>
          <w:rFonts w:ascii="Times New Roman" w:hAnsi="Times New Roman" w:cs="Times New Roman"/>
          <w:sz w:val="24"/>
          <w:szCs w:val="24"/>
        </w:rPr>
        <w:t>скверах, на улицах, площадях и водоемах</w:t>
      </w:r>
      <w:r w:rsidR="005A2F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</w:t>
      </w:r>
      <w:r w:rsidR="005A2F81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, с числом возможных участников (посетителей, зрителей и т.п.) более 50 человек;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массового мероприятия - прилегающая к зданию или сооружению либо комплексу таких зданий и сооружений территория, временно предназначенная или подготовленная для проведения массовых мероприятий, а также специально определенные на период их проведения </w:t>
      </w:r>
      <w:r w:rsidR="005A2F81">
        <w:rPr>
          <w:rFonts w:ascii="Times New Roman" w:hAnsi="Times New Roman" w:cs="Times New Roman"/>
          <w:sz w:val="24"/>
          <w:szCs w:val="24"/>
        </w:rPr>
        <w:t>места общего пользования,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расположенные на территории</w:t>
      </w:r>
      <w:r w:rsidR="005A2F81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безопасность - состояние защищенности жизненно важных интересов общества и государства, его материальных и духовных ценностей от нарушений общественного порядка, стихийных бедствий, пожаров, аварий, катастроф, ставящих под угрозу жизнь и здоровье населения, а также состояние, при котором сохраняются общественное спокойствие, неприкосновенность личности, целостность собственности, то есть нормально функционируют все общественные институты;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порядок - система сложившихся в обществе отношений, включающая в себя правила взаимного поведения, общения и проживания, которые установлены нормами действующего законодательства, основаны на нормах нравственности и возникают под воздействием обычаев и традиций;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массового мероприятия 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массового мероприятия - представители организаций и учреждений, физические лица, которые принимают непосредственное участие в проведении массового мероприятия.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предполагаемом проведении массового мероприятия его организатор обязан уве</w:t>
      </w:r>
      <w:r w:rsidR="005A2F81">
        <w:rPr>
          <w:rFonts w:ascii="Times New Roman" w:hAnsi="Times New Roman" w:cs="Times New Roman"/>
          <w:sz w:val="24"/>
          <w:szCs w:val="24"/>
        </w:rPr>
        <w:t xml:space="preserve">домить администрацию ЗАТО Солнечный </w:t>
      </w:r>
      <w:r w:rsidR="00F95CA8">
        <w:rPr>
          <w:rFonts w:ascii="Times New Roman" w:hAnsi="Times New Roman" w:cs="Times New Roman"/>
          <w:sz w:val="24"/>
          <w:szCs w:val="24"/>
        </w:rPr>
        <w:t>не позднее чем за 10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до даты проведения намечаемого массового мероприятия с количеством участников от 50 до 15</w:t>
      </w:r>
      <w:r w:rsidR="00F95CA8">
        <w:rPr>
          <w:rFonts w:ascii="Times New Roman" w:hAnsi="Times New Roman" w:cs="Times New Roman"/>
          <w:sz w:val="24"/>
          <w:szCs w:val="24"/>
        </w:rPr>
        <w:t>0 человек и не позднее чем за 15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- с количеством участников свыше 150 человек. Для проведения массового мероприятия организаторы обязаны получить согласие</w:t>
      </w:r>
      <w:r w:rsidR="005A2F81">
        <w:rPr>
          <w:rFonts w:ascii="Times New Roman" w:hAnsi="Times New Roman" w:cs="Times New Roman"/>
          <w:sz w:val="24"/>
          <w:szCs w:val="24"/>
        </w:rPr>
        <w:t xml:space="preserve"> администрации ЗАТО Солнечный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уведомлении указывается: цель, форма, место проведения массового мероприятия, а также маршруты движения, время его начала и окончания, предполагаемое количество участников, фамилии, имена, отчества организаторов (наименование организации), место их жительства (юридический адрес организации), работы (учебы); формы и методы обеспечения организаторами общественного порядка и безопасности, пожарной безопасности, медицинской помощи с указанием лиц, осуществляющих меры безопасности (помощи); использование звукоусиливающей аппаратуры и иных средств привлечения внимания к проводимому массовому мероприятию; дата подачи уведомления, номер контактного телефона. К уведомлению прилагается программа массового мероприятия.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Уведомление рассматривается в срок не более пяти рабочих дней. О получении уведомления о проведении массового мероприятия</w:t>
      </w:r>
      <w:r w:rsidR="00F95CA8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межмуниципальный отдел Министерства внутренних дел </w:t>
      </w:r>
      <w:r w:rsidR="00F95CA8">
        <w:rPr>
          <w:rFonts w:ascii="Times New Roman" w:hAnsi="Times New Roman" w:cs="Times New Roman"/>
          <w:sz w:val="24"/>
          <w:szCs w:val="24"/>
        </w:rPr>
        <w:t>Российской Федерации по ЗАТО Озерный и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другие заинтересованные организации не позднее 3 рабочих дней с момента получения уведомления.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рассмотрении уведомлений могут приглашаться организаторы массовых мероприятий, а также представители правоохранительных органов, противопожарной службы и иных контролирующих органов для согласования порядка организации и проведения массового мероприятия.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 результатам рассмотрения уведомления о проведении массового мероприятия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</w:t>
      </w:r>
      <w:r w:rsidR="00F95CA8">
        <w:rPr>
          <w:rFonts w:ascii="Times New Roman" w:hAnsi="Times New Roman" w:cs="Times New Roman"/>
          <w:sz w:val="24"/>
          <w:szCs w:val="24"/>
        </w:rPr>
        <w:t>ия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согласии либо отказе в согласии на проведение массового мероприятия. Сообщение о принятом решении направляется организатору в течение трех дней со дня принятия решения.</w:t>
      </w:r>
    </w:p>
    <w:p w:rsidR="00EB51FB" w:rsidRPr="00BA742D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2D">
        <w:rPr>
          <w:rFonts w:ascii="Times New Roman" w:hAnsi="Times New Roman" w:cs="Times New Roman"/>
          <w:sz w:val="24"/>
          <w:szCs w:val="24"/>
        </w:rPr>
        <w:t>8. Решение об отказе в согласии на проведение массового мероприятия принимается в случаях:</w:t>
      </w:r>
    </w:p>
    <w:p w:rsidR="00EB51FB" w:rsidRPr="00BA742D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2D">
        <w:rPr>
          <w:rFonts w:ascii="Times New Roman" w:hAnsi="Times New Roman" w:cs="Times New Roman"/>
          <w:sz w:val="24"/>
          <w:szCs w:val="24"/>
        </w:rPr>
        <w:t xml:space="preserve">- противоречия цели массового мероприятия принципам </w:t>
      </w:r>
      <w:hyperlink r:id="rId10" w:history="1">
        <w:r w:rsidRPr="00BA742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BA742D">
        <w:rPr>
          <w:rFonts w:ascii="Times New Roman" w:hAnsi="Times New Roman" w:cs="Times New Roman"/>
          <w:sz w:val="24"/>
          <w:szCs w:val="24"/>
        </w:rPr>
        <w:t xml:space="preserve"> РФ, законодательству РФ, </w:t>
      </w:r>
      <w:hyperlink r:id="rId11" w:history="1">
        <w:r w:rsidRPr="00BA742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Декларации</w:t>
        </w:r>
      </w:hyperlink>
      <w:r w:rsidRPr="00BA742D">
        <w:rPr>
          <w:rFonts w:ascii="Times New Roman" w:hAnsi="Times New Roman" w:cs="Times New Roman"/>
          <w:sz w:val="24"/>
          <w:szCs w:val="24"/>
        </w:rPr>
        <w:t xml:space="preserve"> прав и свобод человека и гражданина;</w:t>
      </w:r>
    </w:p>
    <w:p w:rsidR="00EB51FB" w:rsidRPr="00BA742D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2D">
        <w:rPr>
          <w:rFonts w:ascii="Times New Roman" w:hAnsi="Times New Roman" w:cs="Times New Roman"/>
          <w:sz w:val="24"/>
          <w:szCs w:val="24"/>
        </w:rPr>
        <w:t>- отсутствия в уведомлении обязательства организаторов массового мероприятия об обеспечении соблюдения общественного порядка, а также, если они или уполномочившие их организации неоднократно не выполняли взятые обязательства по ранее проводившимся массовым мероприятиям;</w:t>
      </w:r>
    </w:p>
    <w:p w:rsidR="00EB51FB" w:rsidRPr="00BA742D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2D">
        <w:rPr>
          <w:rFonts w:ascii="Times New Roman" w:hAnsi="Times New Roman" w:cs="Times New Roman"/>
          <w:sz w:val="24"/>
          <w:szCs w:val="24"/>
        </w:rPr>
        <w:t>- создания реальной угрозы нормальному функционированию предприятий, учреждений, организаций, расположенных вблизи места проведения массового мероприятия, а также угрозы безопасности населения и нарушения общественного порядка;</w:t>
      </w:r>
    </w:p>
    <w:p w:rsidR="00EB51FB" w:rsidRPr="00BA742D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2D">
        <w:rPr>
          <w:rFonts w:ascii="Times New Roman" w:hAnsi="Times New Roman" w:cs="Times New Roman"/>
          <w:sz w:val="24"/>
          <w:szCs w:val="24"/>
        </w:rPr>
        <w:t>- пропаганды насилия, национальной и религиозной нетерпимости, терроризма и других проявлениях экстремизма;</w:t>
      </w:r>
    </w:p>
    <w:p w:rsidR="00EB51FB" w:rsidRPr="00BA742D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2D">
        <w:rPr>
          <w:rFonts w:ascii="Times New Roman" w:hAnsi="Times New Roman" w:cs="Times New Roman"/>
          <w:sz w:val="24"/>
          <w:szCs w:val="24"/>
        </w:rPr>
        <w:t>- совпадения массового мероприятия по месту и времени с другим массовым мероприятием, заявленным ранее. В таком случае решение об отказе направляется организатору массового мероприятия не позднее чем через три дня после получения уведомления</w:t>
      </w:r>
      <w:r w:rsidR="00BA742D" w:rsidRPr="00BA742D">
        <w:rPr>
          <w:rFonts w:ascii="Times New Roman" w:hAnsi="Times New Roman" w:cs="Times New Roman"/>
          <w:sz w:val="24"/>
          <w:szCs w:val="24"/>
        </w:rPr>
        <w:t xml:space="preserve"> администрацией ЗАТО Солнечный</w:t>
      </w:r>
      <w:r w:rsidRPr="00BA742D">
        <w:rPr>
          <w:rFonts w:ascii="Times New Roman" w:hAnsi="Times New Roman" w:cs="Times New Roman"/>
          <w:sz w:val="24"/>
          <w:szCs w:val="24"/>
        </w:rPr>
        <w:t xml:space="preserve">. Одновременно </w:t>
      </w:r>
      <w:r w:rsidR="00BA742D" w:rsidRPr="00BA742D">
        <w:rPr>
          <w:rFonts w:ascii="Times New Roman" w:hAnsi="Times New Roman" w:cs="Times New Roman"/>
          <w:sz w:val="24"/>
          <w:szCs w:val="24"/>
        </w:rPr>
        <w:t xml:space="preserve">администрация ЗАТО Солнечный </w:t>
      </w:r>
      <w:r w:rsidRPr="00BA742D">
        <w:rPr>
          <w:rFonts w:ascii="Times New Roman" w:hAnsi="Times New Roman" w:cs="Times New Roman"/>
          <w:sz w:val="24"/>
          <w:szCs w:val="24"/>
        </w:rPr>
        <w:t>вправе предложить иное место или время проведения массового мероприятия;</w:t>
      </w:r>
    </w:p>
    <w:p w:rsidR="00EB51FB" w:rsidRDefault="00EB51FB" w:rsidP="00BA7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2D">
        <w:rPr>
          <w:rFonts w:ascii="Times New Roman" w:hAnsi="Times New Roman" w:cs="Times New Roman"/>
          <w:sz w:val="24"/>
          <w:szCs w:val="24"/>
        </w:rPr>
        <w:t>- пропаганды порнографии, употребления наркотических средств, психотропных веществ, табака, алкогольных напитков и пива.</w:t>
      </w:r>
    </w:p>
    <w:p w:rsidR="00EB51FB" w:rsidRDefault="00BA742D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51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ЗАТО Солнечный</w:t>
      </w:r>
      <w:r w:rsidR="00EB51FB">
        <w:rPr>
          <w:rFonts w:ascii="Times New Roman" w:hAnsi="Times New Roman" w:cs="Times New Roman"/>
          <w:sz w:val="24"/>
          <w:szCs w:val="24"/>
        </w:rPr>
        <w:t xml:space="preserve"> при принятии решения о согласии в проведении массового мероприятия вправе изменить время, место (маршрут) и порядок проведения массового мероприятия в целях обеспечения общественного порядка, нормальной работы органов государственной власти и местного самоуправления, а также иных органов, предприятий, учреждений и организаций.</w:t>
      </w:r>
    </w:p>
    <w:p w:rsidR="00EB51FB" w:rsidRDefault="00BA742D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B51FB">
        <w:rPr>
          <w:rFonts w:ascii="Times New Roman" w:hAnsi="Times New Roman" w:cs="Times New Roman"/>
          <w:sz w:val="24"/>
          <w:szCs w:val="24"/>
        </w:rPr>
        <w:t>. Организатор массового мероприятия: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массовые мероприятия в соответствии с целями, изложенными в уведомлении, в указанные в нем сроки и в обусловленных местах (маршрутах);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необходимую работу по техническому и материальному обустройству места проведения массового мероприятия (установка сцен, их оформление, оборудование звукоусиливающей аппаратурой, энергоснабжение и т.п.) и обеспечивает при этом соблюдение правил техники безопасности и противопожарной безопасности;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уборку места проведения массового мероприятия по окончании массового мероприятия, установку и обслуживание временных мобильных туалетов;</w:t>
      </w:r>
    </w:p>
    <w:p w:rsidR="00EB51FB" w:rsidRDefault="00EB51FB" w:rsidP="00BA7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меры по исключению продажи спиртных, слабоалкогольных напитков, пива и прохладительных напитков в стеклянной таре в местах проведения массового мероприятия, а также меры по исключению потребления спиртных, слабоалкогольных напитков и пива в неустановленных местах и по удалению с массового мероприятия лиц, находящихся в состоянии опьянения, оскорбляющем человеческое достоинство и общественную нравственность;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размещает сообщение о проведении массового мероприятия в средствах массовой информации или иным способом только после получен</w:t>
      </w:r>
      <w:r w:rsidR="00BA742D">
        <w:rPr>
          <w:rFonts w:ascii="Times New Roman" w:hAnsi="Times New Roman" w:cs="Times New Roman"/>
          <w:sz w:val="24"/>
          <w:szCs w:val="24"/>
        </w:rPr>
        <w:t>ия согласия администрации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Положением;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расстановку ответственных лиц по определенным местам, выставляет контрольно-распорядительную службу (при необходимости) за 1 час до начала проведения массового мероприятия;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требованию представителей межмуниципа</w:t>
      </w:r>
      <w:r w:rsidR="00BA742D">
        <w:rPr>
          <w:rFonts w:ascii="Times New Roman" w:hAnsi="Times New Roman" w:cs="Times New Roman"/>
          <w:sz w:val="24"/>
          <w:szCs w:val="24"/>
        </w:rPr>
        <w:t>льного отдела МВД РФ по ЗАТО Озерный и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отдела по делам </w:t>
      </w:r>
      <w:r w:rsidR="00BA742D">
        <w:rPr>
          <w:rFonts w:ascii="Times New Roman" w:hAnsi="Times New Roman" w:cs="Times New Roman"/>
          <w:sz w:val="24"/>
          <w:szCs w:val="24"/>
        </w:rPr>
        <w:t>ГО и ЧС администрации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проводит проверку готовности места проведения массового мероприятия.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74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Организатор массового мероприятия обязан: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воздерживаться от планирования проведения массовых мероприятий вблизи линий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электропередачи высокого напряжения, газопроводов высокого давления, теплотрасс большого диаметра, особо взрыво- и пожароопасных объектов, строящихся объектов и коммуникаций;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противоправных действий незамедлительно сообщить об этом должностным лицам правоохранительных органов, осуществляющих обеспечение безопасности граждан на массовом мероприятии, оказывать им необходимую помощь и неукоснительно выполнять их указания.</w:t>
      </w:r>
    </w:p>
    <w:p w:rsidR="00EB51FB" w:rsidRDefault="00BA742D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B51FB">
        <w:rPr>
          <w:rFonts w:ascii="Times New Roman" w:hAnsi="Times New Roman" w:cs="Times New Roman"/>
          <w:sz w:val="24"/>
          <w:szCs w:val="24"/>
        </w:rPr>
        <w:t>. Администрация места проведения массового мероприятия: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в целях организованного проведения каждого массового мероприятия распорядительный документ с указанием конкретных задач для всех служб объекта, участвующих в проведении мероприятия;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случаях, предусмотренных действующим законодательством, организует размещение технических средств для обнаружения оружия и других запрещенных к свободному обороту предметов и веществ;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необходимые условия для оказания неотложной медицинской помощи участникам, зрителям, техническому и обслуживающему персоналу массового мероприятия;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случаях обнаружения обстоятельств, снижающих уровень обеспечения охраны общественного порядка и безопасности участников массового мероприятия, принимает меры к их устранению и незамедлительно информирует об этом должностных лиц правоохранительных органов, обеспечивающих охрану общественного порядка на массовом мероприятии;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содействие представителям правоохранительных органов.</w:t>
      </w:r>
    </w:p>
    <w:p w:rsidR="00EB51FB" w:rsidRDefault="00BA742D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B51FB">
        <w:rPr>
          <w:rFonts w:ascii="Times New Roman" w:hAnsi="Times New Roman" w:cs="Times New Roman"/>
          <w:sz w:val="24"/>
          <w:szCs w:val="24"/>
        </w:rPr>
        <w:t>. Посетители, зрители и иные участники массового мероприятия: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свободно посещают место проведения массового мероприятия, если иное не предусмотрено порядком его проведения или если оно проводится на платной основе, - при наличии билетов или документов (аккредитаций), дающих право на вход, и пользуются всеми услугами, предоставляемыми организаторами массового мероприятия и администрацией места проведения массового мероприятия;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соблюдают и поддерживают общественный порядок и общепринятые нормы поведения, ведут себя уважительно по отношению к другим посетителям и участникам массовых мероприятий, обслуживающему персоналу, лицам, ответственным за соблюдение порядка на массовом мероприятии, не допускают действий, создающих опасность для окружающих;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предъявляют представителям администрации места проведения массового мероприятия и сотрудникам правоохранительных органов билеты или документы, дающие право для входа на массовое мероприятие, а также пропуска на въезд автотранспорта на место проведения массового мероприятия, если это предусмотрено порядком его проведения, и занимают места, указанные в приобретенных билетах или документах, их заменяющих;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выполняют законные требования работников администрации места проведения массового мероприятия и правоохранительных органов;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сообщают незамедлительно администрации места проведения массового мероприятия и в правоохранительные органы о случаях обнаружения подозрительных предметов, вещей, фактах захвата людей в заложники, обо всех случаях возникновения задымления или пожара, а также иных фактах, свидетельствующих о противоправных действиях присутствующих на массовом мероприятии лиц;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получении информации об эвакуации действуют согласно указаниям администрации места проведения массового мероприятия и сотрудников органов внутренних дел, ответственных за обеспечение правопорядка, соблюдая спокойствие и не создавая паники.</w:t>
      </w:r>
    </w:p>
    <w:p w:rsidR="00EB51FB" w:rsidRDefault="00BA742D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B51FB">
        <w:rPr>
          <w:rFonts w:ascii="Times New Roman" w:hAnsi="Times New Roman" w:cs="Times New Roman"/>
          <w:sz w:val="24"/>
          <w:szCs w:val="24"/>
        </w:rPr>
        <w:t>. Посетителям, зрителям и иным участникам массового мероприятия запрещается: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приносить с собой оружие, огнеопасные, взрывчатые, ядовитые и радиоактивные вещества, колющие и режущие предметы, крупногабаритные свертки и сумки, стеклянную посуду и крупные металлические предметы, мешающие зрителям, а также нормальному проведению массового мероприятия;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 в местах проведения массового мероприятия, где это запрещено администрацией места проведения массового мероприятия (вблизи взрыво- и огнеопасных или легко воспламеняющихся предметов, в непосредственной близости мест размещения детей и т.п.);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распивать спиртные напитки в неустановленных местах или появляться в состоянии алкогольного, наркотического, токсического опьянения, оскорбляющем человеческое достоинство и общественную нравственность;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выбрасывать предметы на трибуны, арену, сцену и другие места проведения массового мероприятия, а также совершать иные действия, нарушающие порядок проведения массового мероприятия;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разбрасывать мусор и иные бытовые отходы на месте проведения массового мероприятия или складировать его в не отведенных для этих целей местах;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допускать выкрики или иные действия, унижающие человеческое достоинство участников массового мероприятия, зрителей или оскорбляющие человеческую нравственность;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помехи передвижению участников массового мероприятия, забираться на ограждения, парапеты, осветительные устройства, площадки для телевизионных съемок, деревья, мачты, крыши рядом расположенных знаний и сооружений, несущие конструкции, повреждать оборудование и элементы оформления, а также зеленые насаждения на прилегающих к месту проведения массового мероприятия территориях;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появляться без разрешения администрации места проведения массового мероприятия или организатора массового мероприятия на арене, сцене, а также в местах отдыха (раздевалках спортсменов, судей, гримуборных артистов и т.п.), в местах проведения массового мероприятия;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проходить на массовое мероприятие с животными, если это не предусмотрено программой массового мероприятия;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места проведения массового мероприятия;</w:t>
      </w:r>
    </w:p>
    <w:p w:rsidR="00EB51FB" w:rsidRDefault="00EB51FB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носить или выставлять напоказ знаки или иную символику, направленную на разжигание расовой, социальной, национальной и религиозной вражды, а также пропаганды терроризма.</w:t>
      </w:r>
    </w:p>
    <w:p w:rsidR="00EB51FB" w:rsidRDefault="00BA742D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B51FB">
        <w:rPr>
          <w:rFonts w:ascii="Times New Roman" w:hAnsi="Times New Roman" w:cs="Times New Roman"/>
          <w:sz w:val="24"/>
          <w:szCs w:val="24"/>
        </w:rPr>
        <w:t>. Организатор массового мероприятия, администрация места проведения массового мероприятия, его проведения, обслуживающий персонал, сотрудники правоохранительных органов обязаны проявлять уважительное отношение к посетителям, зрителям и другим участникам массового мероприятия, своими действиями исключать провоцирование с их стороны правонарушений и не допускать нарушения их прав и законных интересов.</w:t>
      </w:r>
    </w:p>
    <w:p w:rsidR="00EB51FB" w:rsidRDefault="00400268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B51FB">
        <w:rPr>
          <w:rFonts w:ascii="Times New Roman" w:hAnsi="Times New Roman" w:cs="Times New Roman"/>
          <w:sz w:val="24"/>
          <w:szCs w:val="24"/>
        </w:rPr>
        <w:t>.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законодательством.</w:t>
      </w:r>
    </w:p>
    <w:p w:rsidR="00EB51FB" w:rsidRDefault="00400268" w:rsidP="00EB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B51FB">
        <w:rPr>
          <w:rFonts w:ascii="Times New Roman" w:hAnsi="Times New Roman" w:cs="Times New Roman"/>
          <w:sz w:val="24"/>
          <w:szCs w:val="24"/>
        </w:rPr>
        <w:t>. Привлечение к ответственности организатора массового мероприятия, администрации места проведения массового мероприятия, а также посетителей, зрителей и иных участников массового мероприятия за несоблюдение требований настоящего Порядка осуществляется в соответствии с действующим законодательством.</w:t>
      </w:r>
    </w:p>
    <w:p w:rsidR="00EB51FB" w:rsidRDefault="00EB51FB" w:rsidP="00EB51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771" w:rsidRDefault="00A23771" w:rsidP="00A23771">
      <w:pPr>
        <w:pStyle w:val="1"/>
        <w:ind w:right="22" w:firstLine="748"/>
        <w:rPr>
          <w:rFonts w:ascii="TimesET" w:hAnsi="TimesET"/>
          <w:caps/>
          <w:sz w:val="24"/>
          <w:szCs w:val="24"/>
        </w:rPr>
      </w:pPr>
    </w:p>
    <w:p w:rsidR="00A23771" w:rsidRDefault="00A23771" w:rsidP="00A23771">
      <w:pPr>
        <w:pStyle w:val="1"/>
        <w:ind w:right="22" w:firstLine="748"/>
        <w:rPr>
          <w:rFonts w:ascii="TimesET" w:hAnsi="TimesET"/>
          <w:caps/>
          <w:sz w:val="24"/>
          <w:szCs w:val="24"/>
        </w:rPr>
      </w:pPr>
    </w:p>
    <w:p w:rsidR="00A23771" w:rsidRDefault="00A23771" w:rsidP="00A23771">
      <w:pPr>
        <w:pStyle w:val="1"/>
        <w:ind w:right="22" w:firstLine="748"/>
        <w:rPr>
          <w:rFonts w:ascii="TimesET" w:hAnsi="TimesET"/>
          <w:caps/>
          <w:sz w:val="24"/>
          <w:szCs w:val="24"/>
        </w:rPr>
      </w:pPr>
    </w:p>
    <w:p w:rsidR="00A23771" w:rsidRDefault="00A23771" w:rsidP="00047B68">
      <w:pPr>
        <w:pStyle w:val="1"/>
        <w:ind w:right="22"/>
        <w:jc w:val="left"/>
        <w:rPr>
          <w:rFonts w:ascii="TimesET" w:hAnsi="TimesET"/>
          <w:caps/>
          <w:sz w:val="24"/>
          <w:szCs w:val="24"/>
        </w:rPr>
      </w:pPr>
    </w:p>
    <w:sectPr w:rsidR="00A23771" w:rsidSect="003445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" w15:restartNumberingAfterBreak="0">
    <w:nsid w:val="18F94670"/>
    <w:multiLevelType w:val="hybridMultilevel"/>
    <w:tmpl w:val="DCAC50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DC4F06"/>
    <w:multiLevelType w:val="hybridMultilevel"/>
    <w:tmpl w:val="E3D85F2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F543C"/>
    <w:multiLevelType w:val="hybridMultilevel"/>
    <w:tmpl w:val="FC2009CE"/>
    <w:lvl w:ilvl="0" w:tplc="BF104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5E22F4"/>
    <w:multiLevelType w:val="hybridMultilevel"/>
    <w:tmpl w:val="81D65B4C"/>
    <w:lvl w:ilvl="0" w:tplc="7632FF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483D05"/>
    <w:multiLevelType w:val="hybridMultilevel"/>
    <w:tmpl w:val="1CEE3722"/>
    <w:lvl w:ilvl="0" w:tplc="7EC4AE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2CC84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7831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3ED7F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1E95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B05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05E57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9C9D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38234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7335050C"/>
    <w:multiLevelType w:val="hybridMultilevel"/>
    <w:tmpl w:val="FC2009CE"/>
    <w:lvl w:ilvl="0" w:tplc="BF104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5E"/>
    <w:rsid w:val="00047B68"/>
    <w:rsid w:val="00227CCD"/>
    <w:rsid w:val="0025419D"/>
    <w:rsid w:val="00257DE7"/>
    <w:rsid w:val="00261C51"/>
    <w:rsid w:val="002642FF"/>
    <w:rsid w:val="002C395E"/>
    <w:rsid w:val="00342FEA"/>
    <w:rsid w:val="00344541"/>
    <w:rsid w:val="003642E7"/>
    <w:rsid w:val="00373113"/>
    <w:rsid w:val="003A18A7"/>
    <w:rsid w:val="003D53F2"/>
    <w:rsid w:val="003F6C9D"/>
    <w:rsid w:val="00400268"/>
    <w:rsid w:val="004053BF"/>
    <w:rsid w:val="005216E9"/>
    <w:rsid w:val="005319C7"/>
    <w:rsid w:val="00540EB8"/>
    <w:rsid w:val="0054577D"/>
    <w:rsid w:val="00564636"/>
    <w:rsid w:val="00571DDF"/>
    <w:rsid w:val="005A2F81"/>
    <w:rsid w:val="00641177"/>
    <w:rsid w:val="006A2B43"/>
    <w:rsid w:val="006A6F99"/>
    <w:rsid w:val="00751CCF"/>
    <w:rsid w:val="007A7D32"/>
    <w:rsid w:val="00807801"/>
    <w:rsid w:val="00892051"/>
    <w:rsid w:val="00912A1F"/>
    <w:rsid w:val="00932B01"/>
    <w:rsid w:val="00972A8A"/>
    <w:rsid w:val="00A23771"/>
    <w:rsid w:val="00A25C5A"/>
    <w:rsid w:val="00A76EA9"/>
    <w:rsid w:val="00AE3B63"/>
    <w:rsid w:val="00AF5780"/>
    <w:rsid w:val="00B27DC3"/>
    <w:rsid w:val="00B63164"/>
    <w:rsid w:val="00B66700"/>
    <w:rsid w:val="00BA742D"/>
    <w:rsid w:val="00BE3269"/>
    <w:rsid w:val="00C61EB1"/>
    <w:rsid w:val="00C6766B"/>
    <w:rsid w:val="00CB3149"/>
    <w:rsid w:val="00CD4F6F"/>
    <w:rsid w:val="00D0521C"/>
    <w:rsid w:val="00D616EE"/>
    <w:rsid w:val="00D977E4"/>
    <w:rsid w:val="00DC6076"/>
    <w:rsid w:val="00DD0770"/>
    <w:rsid w:val="00E25014"/>
    <w:rsid w:val="00E25463"/>
    <w:rsid w:val="00E3131A"/>
    <w:rsid w:val="00E75AF3"/>
    <w:rsid w:val="00EB36AC"/>
    <w:rsid w:val="00EB51FB"/>
    <w:rsid w:val="00F95CA8"/>
    <w:rsid w:val="00FB42F7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0D2CD-10FE-4EC7-A2D9-7E00A783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5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C395E"/>
    <w:pPr>
      <w:keepNext/>
      <w:jc w:val="center"/>
      <w:outlineLvl w:val="0"/>
    </w:pPr>
    <w:rPr>
      <w:b/>
      <w:sz w:val="36"/>
      <w:lang w:eastAsia="en-US"/>
    </w:rPr>
  </w:style>
  <w:style w:type="paragraph" w:styleId="2">
    <w:name w:val="heading 2"/>
    <w:basedOn w:val="a"/>
    <w:next w:val="a"/>
    <w:link w:val="20"/>
    <w:qFormat/>
    <w:rsid w:val="00A23771"/>
    <w:pPr>
      <w:keepNext/>
      <w:overflowPunct/>
      <w:autoSpaceDE/>
      <w:autoSpaceDN/>
      <w:adjustRightInd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A23771"/>
    <w:pPr>
      <w:keepNext/>
      <w:overflowPunct/>
      <w:autoSpaceDE/>
      <w:autoSpaceDN/>
      <w:adjustRightInd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nhideWhenUsed/>
    <w:qFormat/>
    <w:rsid w:val="00A237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A23771"/>
    <w:pPr>
      <w:keepNext/>
      <w:overflowPunct/>
      <w:autoSpaceDE/>
      <w:autoSpaceDN/>
      <w:adjustRightInd/>
      <w:outlineLvl w:val="4"/>
    </w:pPr>
    <w:rPr>
      <w:sz w:val="25"/>
    </w:rPr>
  </w:style>
  <w:style w:type="paragraph" w:styleId="6">
    <w:name w:val="heading 6"/>
    <w:basedOn w:val="a"/>
    <w:next w:val="a"/>
    <w:link w:val="60"/>
    <w:qFormat/>
    <w:rsid w:val="00A23771"/>
    <w:pPr>
      <w:keepNext/>
      <w:overflowPunct/>
      <w:autoSpaceDE/>
      <w:autoSpaceDN/>
      <w:adjustRightInd/>
      <w:ind w:left="-468" w:right="-29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23771"/>
    <w:pPr>
      <w:keepNext/>
      <w:tabs>
        <w:tab w:val="left" w:pos="720"/>
      </w:tabs>
      <w:overflowPunct/>
      <w:autoSpaceDE/>
      <w:autoSpaceDN/>
      <w:adjustRightInd/>
      <w:spacing w:line="240" w:lineRule="atLeast"/>
      <w:ind w:firstLine="850"/>
      <w:jc w:val="both"/>
      <w:outlineLvl w:val="6"/>
    </w:pPr>
    <w:rPr>
      <w:bCs/>
      <w:sz w:val="24"/>
    </w:rPr>
  </w:style>
  <w:style w:type="paragraph" w:styleId="8">
    <w:name w:val="heading 8"/>
    <w:basedOn w:val="a"/>
    <w:next w:val="a"/>
    <w:link w:val="80"/>
    <w:qFormat/>
    <w:rsid w:val="00A23771"/>
    <w:pPr>
      <w:keepNext/>
      <w:overflowPunct/>
      <w:autoSpaceDE/>
      <w:autoSpaceDN/>
      <w:adjustRightInd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A23771"/>
    <w:pPr>
      <w:keepNext/>
      <w:overflowPunct/>
      <w:autoSpaceDE/>
      <w:autoSpaceDN/>
      <w:adjustRightInd/>
      <w:ind w:firstLine="5220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395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2C395E"/>
    <w:pPr>
      <w:widowControl w:val="0"/>
      <w:overflowPunct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rsid w:val="002C395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C395E"/>
    <w:pPr>
      <w:ind w:left="720"/>
      <w:contextualSpacing/>
      <w:textAlignment w:val="baseline"/>
    </w:pPr>
    <w:rPr>
      <w:sz w:val="24"/>
      <w:lang w:eastAsia="en-US"/>
    </w:rPr>
  </w:style>
  <w:style w:type="paragraph" w:customStyle="1" w:styleId="ConsPlusNormal">
    <w:name w:val="ConsPlusNormal"/>
    <w:rsid w:val="00FE2C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5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7A7D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7A7D32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A237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rsid w:val="00A23771"/>
    <w:rPr>
      <w:rFonts w:ascii="Times New Roman" w:eastAsia="Times New Roman" w:hAnsi="Times New Roman"/>
      <w:bCs/>
      <w:sz w:val="28"/>
    </w:rPr>
  </w:style>
  <w:style w:type="character" w:customStyle="1" w:styleId="30">
    <w:name w:val="Заголовок 3 Знак"/>
    <w:basedOn w:val="a0"/>
    <w:link w:val="3"/>
    <w:rsid w:val="00A23771"/>
    <w:rPr>
      <w:rFonts w:ascii="Times New Roman" w:eastAsia="Times New Roman" w:hAnsi="Times New Roman"/>
      <w:b/>
      <w:sz w:val="22"/>
    </w:rPr>
  </w:style>
  <w:style w:type="character" w:customStyle="1" w:styleId="50">
    <w:name w:val="Заголовок 5 Знак"/>
    <w:basedOn w:val="a0"/>
    <w:link w:val="5"/>
    <w:rsid w:val="00A23771"/>
    <w:rPr>
      <w:rFonts w:ascii="Times New Roman" w:eastAsia="Times New Roman" w:hAnsi="Times New Roman"/>
      <w:sz w:val="25"/>
    </w:rPr>
  </w:style>
  <w:style w:type="character" w:customStyle="1" w:styleId="60">
    <w:name w:val="Заголовок 6 Знак"/>
    <w:basedOn w:val="a0"/>
    <w:link w:val="6"/>
    <w:rsid w:val="00A23771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basedOn w:val="a0"/>
    <w:link w:val="7"/>
    <w:rsid w:val="00A23771"/>
    <w:rPr>
      <w:rFonts w:ascii="Times New Roman" w:eastAsia="Times New Roman" w:hAnsi="Times New Roman"/>
      <w:bCs/>
      <w:sz w:val="24"/>
    </w:rPr>
  </w:style>
  <w:style w:type="character" w:customStyle="1" w:styleId="80">
    <w:name w:val="Заголовок 8 Знак"/>
    <w:basedOn w:val="a0"/>
    <w:link w:val="8"/>
    <w:rsid w:val="00A2377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A23771"/>
    <w:rPr>
      <w:rFonts w:ascii="Times New Roman" w:eastAsia="Times New Roman" w:hAnsi="Times New Roman"/>
      <w:sz w:val="28"/>
      <w:szCs w:val="24"/>
    </w:rPr>
  </w:style>
  <w:style w:type="paragraph" w:styleId="a7">
    <w:name w:val="Date"/>
    <w:basedOn w:val="a"/>
    <w:next w:val="a"/>
    <w:link w:val="a8"/>
    <w:rsid w:val="00A23771"/>
    <w:pPr>
      <w:overflowPunct/>
      <w:autoSpaceDE/>
      <w:autoSpaceDN/>
      <w:adjustRightInd/>
    </w:pPr>
    <w:rPr>
      <w:sz w:val="24"/>
      <w:szCs w:val="24"/>
    </w:rPr>
  </w:style>
  <w:style w:type="character" w:customStyle="1" w:styleId="a8">
    <w:name w:val="Дата Знак"/>
    <w:basedOn w:val="a0"/>
    <w:link w:val="a7"/>
    <w:rsid w:val="00A23771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A23771"/>
    <w:pPr>
      <w:overflowPunct/>
      <w:autoSpaceDE/>
      <w:autoSpaceDN/>
      <w:adjustRightInd/>
      <w:ind w:firstLine="935"/>
      <w:jc w:val="both"/>
    </w:pPr>
    <w:rPr>
      <w:rFonts w:ascii="TimesET" w:hAnsi="TimesET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23771"/>
    <w:rPr>
      <w:rFonts w:ascii="TimesET" w:eastAsia="Times New Roman" w:hAnsi="TimesET"/>
      <w:sz w:val="24"/>
      <w:szCs w:val="24"/>
    </w:rPr>
  </w:style>
  <w:style w:type="character" w:styleId="ab">
    <w:name w:val="Hyperlink"/>
    <w:uiPriority w:val="99"/>
    <w:rsid w:val="00A23771"/>
    <w:rPr>
      <w:color w:val="0000FF"/>
      <w:u w:val="single"/>
    </w:rPr>
  </w:style>
  <w:style w:type="character" w:styleId="ac">
    <w:name w:val="FollowedHyperlink"/>
    <w:rsid w:val="00A23771"/>
    <w:rPr>
      <w:color w:val="800080"/>
      <w:u w:val="single"/>
    </w:rPr>
  </w:style>
  <w:style w:type="paragraph" w:styleId="ad">
    <w:name w:val="Body Text"/>
    <w:basedOn w:val="a"/>
    <w:link w:val="ae"/>
    <w:rsid w:val="00A23771"/>
    <w:pPr>
      <w:overflowPunct/>
      <w:autoSpaceDE/>
      <w:autoSpaceDN/>
      <w:adjustRightInd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A23771"/>
    <w:rPr>
      <w:rFonts w:ascii="Times New Roman" w:eastAsia="Times New Roman" w:hAnsi="Times New Roman"/>
      <w:sz w:val="28"/>
    </w:rPr>
  </w:style>
  <w:style w:type="paragraph" w:styleId="af">
    <w:name w:val="header"/>
    <w:basedOn w:val="a"/>
    <w:link w:val="af0"/>
    <w:rsid w:val="00A23771"/>
    <w:pPr>
      <w:tabs>
        <w:tab w:val="center" w:pos="4153"/>
        <w:tab w:val="right" w:pos="8306"/>
      </w:tabs>
      <w:overflowPunct/>
      <w:autoSpaceDE/>
      <w:autoSpaceDN/>
      <w:adjustRightInd/>
    </w:pPr>
  </w:style>
  <w:style w:type="character" w:customStyle="1" w:styleId="af0">
    <w:name w:val="Верхний колонтитул Знак"/>
    <w:basedOn w:val="a0"/>
    <w:link w:val="af"/>
    <w:rsid w:val="00A23771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rsid w:val="00A23771"/>
    <w:pPr>
      <w:overflowPunct/>
      <w:autoSpaceDE/>
      <w:autoSpaceDN/>
      <w:adjustRightInd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A23771"/>
    <w:rPr>
      <w:rFonts w:ascii="Times New Roman" w:eastAsia="Times New Roman" w:hAnsi="Times New Roman"/>
      <w:b/>
      <w:sz w:val="28"/>
    </w:rPr>
  </w:style>
  <w:style w:type="paragraph" w:styleId="af1">
    <w:name w:val="Normal (Web)"/>
    <w:basedOn w:val="a"/>
    <w:rsid w:val="00A23771"/>
    <w:pPr>
      <w:overflowPunct/>
      <w:autoSpaceDE/>
      <w:autoSpaceDN/>
      <w:adjustRightInd/>
      <w:spacing w:before="150"/>
    </w:pPr>
    <w:rPr>
      <w:sz w:val="24"/>
      <w:szCs w:val="24"/>
    </w:rPr>
  </w:style>
  <w:style w:type="paragraph" w:styleId="af2">
    <w:name w:val="Block Text"/>
    <w:basedOn w:val="a"/>
    <w:rsid w:val="00A23771"/>
    <w:pPr>
      <w:overflowPunct/>
      <w:autoSpaceDE/>
      <w:autoSpaceDN/>
      <w:adjustRightInd/>
      <w:ind w:left="4488" w:right="-86"/>
      <w:jc w:val="center"/>
    </w:pPr>
    <w:rPr>
      <w:rFonts w:ascii="TimesET" w:hAnsi="TimesET"/>
      <w:sz w:val="24"/>
      <w:szCs w:val="24"/>
    </w:rPr>
  </w:style>
  <w:style w:type="paragraph" w:customStyle="1" w:styleId="ConsCell">
    <w:name w:val="ConsCell"/>
    <w:rsid w:val="00A2377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A23771"/>
    <w:pPr>
      <w:overflowPunct/>
      <w:autoSpaceDE/>
      <w:autoSpaceDN/>
      <w:adjustRightInd/>
      <w:ind w:right="-86"/>
      <w:jc w:val="center"/>
    </w:pPr>
    <w:rPr>
      <w:rFonts w:ascii="TimesET" w:hAnsi="TimesET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A23771"/>
    <w:rPr>
      <w:rFonts w:ascii="TimesET" w:eastAsia="Times New Roman" w:hAnsi="TimesET"/>
      <w:sz w:val="24"/>
      <w:szCs w:val="24"/>
    </w:rPr>
  </w:style>
  <w:style w:type="character" w:styleId="af3">
    <w:name w:val="page number"/>
    <w:basedOn w:val="a0"/>
    <w:rsid w:val="00A23771"/>
  </w:style>
  <w:style w:type="paragraph" w:customStyle="1" w:styleId="11">
    <w:name w:val="Название1"/>
    <w:basedOn w:val="a"/>
    <w:qFormat/>
    <w:rsid w:val="00A23771"/>
    <w:pPr>
      <w:overflowPunct/>
      <w:autoSpaceDE/>
      <w:autoSpaceDN/>
      <w:adjustRightInd/>
      <w:jc w:val="center"/>
    </w:pPr>
    <w:rPr>
      <w:b/>
      <w:sz w:val="24"/>
      <w:szCs w:val="22"/>
    </w:rPr>
  </w:style>
  <w:style w:type="paragraph" w:customStyle="1" w:styleId="12">
    <w:name w:val="Обычный1"/>
    <w:rsid w:val="00A23771"/>
    <w:pPr>
      <w:widowControl w:val="0"/>
      <w:spacing w:line="340" w:lineRule="auto"/>
    </w:pPr>
    <w:rPr>
      <w:rFonts w:ascii="Times New Roman" w:eastAsia="Times New Roman" w:hAnsi="Times New Roman"/>
      <w:snapToGrid w:val="0"/>
    </w:rPr>
  </w:style>
  <w:style w:type="paragraph" w:customStyle="1" w:styleId="13">
    <w:name w:val="заголовок 1"/>
    <w:basedOn w:val="a"/>
    <w:next w:val="a"/>
    <w:rsid w:val="00A23771"/>
    <w:pPr>
      <w:keepNext/>
      <w:overflowPunct/>
      <w:adjustRightInd/>
      <w:outlineLvl w:val="0"/>
    </w:pPr>
    <w:rPr>
      <w:rFonts w:ascii="Arial CYR" w:hAnsi="Arial CYR"/>
      <w:b/>
      <w:bCs/>
    </w:rPr>
  </w:style>
  <w:style w:type="paragraph" w:styleId="23">
    <w:name w:val="Body Text Indent 2"/>
    <w:basedOn w:val="a"/>
    <w:link w:val="24"/>
    <w:rsid w:val="00A237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23771"/>
    <w:rPr>
      <w:rFonts w:ascii="Times New Roman" w:eastAsia="Times New Roman" w:hAnsi="Times New Roman"/>
      <w:sz w:val="24"/>
      <w:szCs w:val="24"/>
    </w:rPr>
  </w:style>
  <w:style w:type="paragraph" w:styleId="14">
    <w:name w:val="toc 1"/>
    <w:basedOn w:val="a"/>
    <w:next w:val="a"/>
    <w:autoRedefine/>
    <w:semiHidden/>
    <w:rsid w:val="00A23771"/>
    <w:pPr>
      <w:tabs>
        <w:tab w:val="right" w:leader="dot" w:pos="9354"/>
      </w:tabs>
      <w:overflowPunct/>
      <w:autoSpaceDE/>
      <w:autoSpaceDN/>
      <w:adjustRightInd/>
      <w:jc w:val="both"/>
    </w:pPr>
    <w:rPr>
      <w:sz w:val="28"/>
    </w:rPr>
  </w:style>
  <w:style w:type="character" w:customStyle="1" w:styleId="af4">
    <w:name w:val="Гипертекстовая ссылка"/>
    <w:rsid w:val="00A23771"/>
    <w:rPr>
      <w:color w:val="008000"/>
      <w:sz w:val="20"/>
      <w:szCs w:val="20"/>
      <w:u w:val="single"/>
    </w:rPr>
  </w:style>
  <w:style w:type="paragraph" w:customStyle="1" w:styleId="af5">
    <w:name w:val="Текст (лев. подпись)"/>
    <w:basedOn w:val="a"/>
    <w:next w:val="a"/>
    <w:rsid w:val="00A23771"/>
    <w:pPr>
      <w:overflowPunct/>
    </w:pPr>
    <w:rPr>
      <w:rFonts w:ascii="Arial" w:hAnsi="Arial"/>
    </w:rPr>
  </w:style>
  <w:style w:type="paragraph" w:customStyle="1" w:styleId="af6">
    <w:name w:val="Текст (прав. подпись)"/>
    <w:basedOn w:val="a"/>
    <w:next w:val="a"/>
    <w:rsid w:val="00A23771"/>
    <w:pPr>
      <w:overflowPunct/>
      <w:jc w:val="right"/>
    </w:pPr>
    <w:rPr>
      <w:rFonts w:ascii="Arial" w:hAnsi="Arial"/>
    </w:rPr>
  </w:style>
  <w:style w:type="paragraph" w:customStyle="1" w:styleId="af7">
    <w:name w:val="Комментарий"/>
    <w:basedOn w:val="a"/>
    <w:next w:val="a"/>
    <w:rsid w:val="00A23771"/>
    <w:pPr>
      <w:overflowPunct/>
      <w:ind w:left="170"/>
      <w:jc w:val="both"/>
    </w:pPr>
    <w:rPr>
      <w:rFonts w:ascii="Arial" w:hAnsi="Arial"/>
      <w:i/>
      <w:iCs/>
      <w:color w:val="800080"/>
    </w:rPr>
  </w:style>
  <w:style w:type="paragraph" w:styleId="af8">
    <w:name w:val="footer"/>
    <w:basedOn w:val="a"/>
    <w:link w:val="af9"/>
    <w:rsid w:val="00A23771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A23771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A237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2377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10">
    <w:name w:val="заголовок 11"/>
    <w:basedOn w:val="a"/>
    <w:next w:val="a"/>
    <w:rsid w:val="00A23771"/>
    <w:pPr>
      <w:keepNext/>
      <w:overflowPunct/>
      <w:autoSpaceDE/>
      <w:autoSpaceDN/>
      <w:adjustRightInd/>
      <w:jc w:val="center"/>
    </w:pPr>
    <w:rPr>
      <w:sz w:val="24"/>
      <w:szCs w:val="24"/>
    </w:rPr>
  </w:style>
  <w:style w:type="paragraph" w:customStyle="1" w:styleId="15">
    <w:name w:val="Основной текст1"/>
    <w:basedOn w:val="12"/>
    <w:rsid w:val="00A23771"/>
    <w:pPr>
      <w:widowControl/>
      <w:spacing w:line="240" w:lineRule="auto"/>
      <w:jc w:val="both"/>
    </w:pPr>
    <w:rPr>
      <w:rFonts w:ascii="Peterburg" w:hAnsi="Peterburg"/>
      <w:snapToGrid/>
      <w:sz w:val="24"/>
    </w:rPr>
  </w:style>
  <w:style w:type="character" w:customStyle="1" w:styleId="afa">
    <w:name w:val="Основной шрифт"/>
    <w:semiHidden/>
    <w:rsid w:val="00A23771"/>
  </w:style>
  <w:style w:type="paragraph" w:customStyle="1" w:styleId="afb">
    <w:name w:val="Готовый"/>
    <w:basedOn w:val="12"/>
    <w:rsid w:val="00A23771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/>
    </w:rPr>
  </w:style>
  <w:style w:type="paragraph" w:styleId="33">
    <w:name w:val="Body Text Indent 3"/>
    <w:basedOn w:val="a"/>
    <w:link w:val="34"/>
    <w:rsid w:val="00A23771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3771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21"/>
    <w:basedOn w:val="12"/>
    <w:rsid w:val="00A23771"/>
    <w:pPr>
      <w:widowControl/>
      <w:numPr>
        <w:ilvl w:val="12"/>
      </w:numPr>
      <w:spacing w:after="120" w:line="240" w:lineRule="auto"/>
      <w:jc w:val="both"/>
    </w:pPr>
    <w:rPr>
      <w:rFonts w:ascii="Peterburg" w:hAnsi="Peterburg"/>
      <w:snapToGrid/>
      <w:sz w:val="28"/>
    </w:rPr>
  </w:style>
  <w:style w:type="paragraph" w:styleId="afc">
    <w:name w:val="Plain Text"/>
    <w:basedOn w:val="a"/>
    <w:link w:val="afd"/>
    <w:rsid w:val="00A23771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afd">
    <w:name w:val="Текст Знак"/>
    <w:basedOn w:val="a0"/>
    <w:link w:val="afc"/>
    <w:rsid w:val="00A23771"/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rsid w:val="00A23771"/>
    <w:pPr>
      <w:keepNext/>
      <w:overflowPunct/>
      <w:autoSpaceDE/>
      <w:autoSpaceDN/>
      <w:adjustRightInd/>
      <w:ind w:firstLine="426"/>
      <w:jc w:val="both"/>
    </w:pPr>
    <w:rPr>
      <w:sz w:val="24"/>
    </w:rPr>
  </w:style>
  <w:style w:type="paragraph" w:customStyle="1" w:styleId="41">
    <w:name w:val="заголовок 4"/>
    <w:basedOn w:val="a"/>
    <w:next w:val="a"/>
    <w:rsid w:val="00A23771"/>
    <w:pPr>
      <w:keepNext/>
      <w:tabs>
        <w:tab w:val="left" w:pos="637"/>
        <w:tab w:val="left" w:pos="5386"/>
        <w:tab w:val="left" w:pos="7938"/>
        <w:tab w:val="left" w:pos="10206"/>
      </w:tabs>
      <w:overflowPunct/>
      <w:autoSpaceDE/>
      <w:autoSpaceDN/>
      <w:adjustRightInd/>
      <w:spacing w:line="240" w:lineRule="atLeast"/>
      <w:jc w:val="center"/>
    </w:pPr>
    <w:rPr>
      <w:rFonts w:ascii="Journal" w:hAnsi="Journal"/>
      <w:b/>
      <w:sz w:val="24"/>
    </w:rPr>
  </w:style>
  <w:style w:type="paragraph" w:customStyle="1" w:styleId="ConsTitle">
    <w:name w:val="ConsTitle"/>
    <w:rsid w:val="00A23771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Normal1">
    <w:name w:val="Normal1"/>
    <w:rsid w:val="00A23771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consnormal0">
    <w:name w:val="consnormal"/>
    <w:basedOn w:val="a"/>
    <w:rsid w:val="00A2377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Знак Знак Знак"/>
    <w:basedOn w:val="a"/>
    <w:rsid w:val="00A23771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A2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3771"/>
    <w:rPr>
      <w:rFonts w:ascii="Courier New" w:eastAsia="Times New Roman" w:hAnsi="Courier New" w:cs="Courier New"/>
    </w:rPr>
  </w:style>
  <w:style w:type="paragraph" w:customStyle="1" w:styleId="basis">
    <w:name w:val="basis"/>
    <w:basedOn w:val="a"/>
    <w:rsid w:val="00A23771"/>
    <w:pPr>
      <w:overflowPunct/>
      <w:autoSpaceDE/>
      <w:autoSpaceDN/>
      <w:adjustRightInd/>
      <w:ind w:firstLine="600"/>
      <w:jc w:val="both"/>
    </w:pPr>
    <w:rPr>
      <w:sz w:val="29"/>
      <w:szCs w:val="29"/>
    </w:rPr>
  </w:style>
  <w:style w:type="paragraph" w:customStyle="1" w:styleId="aff">
    <w:name w:val="текст сноски"/>
    <w:basedOn w:val="a"/>
    <w:rsid w:val="00A23771"/>
    <w:pPr>
      <w:widowControl w:val="0"/>
      <w:overflowPunct/>
      <w:autoSpaceDE/>
      <w:autoSpaceDN/>
      <w:adjustRightInd/>
    </w:pPr>
    <w:rPr>
      <w:rFonts w:ascii="Gelvetsky 12pt" w:hAnsi="Gelvetsky 12pt"/>
      <w:sz w:val="24"/>
      <w:szCs w:val="24"/>
      <w:lang w:val="en-US"/>
    </w:rPr>
  </w:style>
  <w:style w:type="paragraph" w:customStyle="1" w:styleId="16">
    <w:name w:val="Дата1"/>
    <w:basedOn w:val="a"/>
    <w:next w:val="a"/>
    <w:rsid w:val="00A23771"/>
    <w:pPr>
      <w:suppressAutoHyphens/>
      <w:overflowPunct/>
      <w:autoSpaceDE/>
      <w:autoSpaceDN/>
      <w:adjustRightInd/>
      <w:spacing w:after="60"/>
      <w:jc w:val="both"/>
    </w:pPr>
    <w:rPr>
      <w:sz w:val="24"/>
      <w:lang w:eastAsia="ar-SA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"/>
    <w:basedOn w:val="a"/>
    <w:rsid w:val="00A23771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5">
    <w:name w:val="Стиль3 Знак Знак"/>
    <w:basedOn w:val="23"/>
    <w:rsid w:val="00A23771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  <w:rPr>
      <w:szCs w:val="20"/>
    </w:rPr>
  </w:style>
  <w:style w:type="paragraph" w:styleId="aff1">
    <w:name w:val="footnote text"/>
    <w:basedOn w:val="a"/>
    <w:link w:val="aff2"/>
    <w:semiHidden/>
    <w:rsid w:val="00A23771"/>
    <w:pPr>
      <w:overflowPunct/>
      <w:autoSpaceDE/>
      <w:autoSpaceDN/>
      <w:adjustRightInd/>
      <w:spacing w:after="60"/>
      <w:ind w:firstLine="709"/>
      <w:jc w:val="both"/>
    </w:pPr>
  </w:style>
  <w:style w:type="character" w:customStyle="1" w:styleId="aff2">
    <w:name w:val="Текст сноски Знак"/>
    <w:basedOn w:val="a0"/>
    <w:link w:val="aff1"/>
    <w:semiHidden/>
    <w:rsid w:val="00A23771"/>
    <w:rPr>
      <w:rFonts w:ascii="Times New Roman" w:eastAsia="Times New Roman" w:hAnsi="Times New Roman"/>
    </w:rPr>
  </w:style>
  <w:style w:type="paragraph" w:customStyle="1" w:styleId="aff3">
    <w:name w:val="Таблицы (моноширинный)"/>
    <w:basedOn w:val="a"/>
    <w:next w:val="a"/>
    <w:rsid w:val="00A23771"/>
    <w:pPr>
      <w:widowControl w:val="0"/>
      <w:suppressAutoHyphens/>
      <w:overflowPunct/>
      <w:autoSpaceDN/>
      <w:adjustRightInd/>
      <w:jc w:val="both"/>
    </w:pPr>
    <w:rPr>
      <w:rFonts w:ascii="Courier New" w:hAnsi="Courier New" w:cs="Courier New"/>
      <w:lang w:eastAsia="ar-SA"/>
    </w:rPr>
  </w:style>
  <w:style w:type="character" w:customStyle="1" w:styleId="aff4">
    <w:name w:val="Цветовое выделение"/>
    <w:rsid w:val="00A23771"/>
    <w:rPr>
      <w:b/>
      <w:bCs/>
      <w:color w:val="000080"/>
      <w:sz w:val="20"/>
      <w:szCs w:val="20"/>
    </w:rPr>
  </w:style>
  <w:style w:type="paragraph" w:customStyle="1" w:styleId="310">
    <w:name w:val="Основной текст 31"/>
    <w:basedOn w:val="a"/>
    <w:rsid w:val="00A23771"/>
    <w:pPr>
      <w:widowControl w:val="0"/>
      <w:suppressAutoHyphens/>
      <w:overflowPunct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rsid w:val="00261C5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278A857F79894F696D6B6EF488F674F1D38E5973F2DC8EFA395760436AE6D6E04829898D4C0524CF9DE2AF564A275D32615474EAE25E6A3e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F278A857F79894F696D6B6EF488F674E163AE495392DC8EFA395760436AE6D7C04DA9499D2DF5140EC887BB0A3e8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BF278A857F79894F696D6B6EF488F674F1834ED9A6C7ACABEF69B730C66E67D20418F9998D5C35A11A3CE2EBC30A96AD53D0B4050ADA2eC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BF278A857F79894F696D6B6EF488F674E173BE09A6C7ACABEF69B730C66F47D784D8E9F86D4C44F47F28BA7e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F278A857F79894F696C8BBF924D5694A1462E89638209FBBFCCE2B533FA43A294BDBDADCD9C05146FB827ABA65FE30803514444EAC20F93123E3AFe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Links>
    <vt:vector size="6" baseType="variant">
      <vt:variant>
        <vt:i4>7798838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consultantplus://offline/ref=56B8B0240AEC554F0C5631F19EBA417BCCFDFE6B502D6F2BC6C19732F2E36E7131E30E880E2E4110u2vEL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4</cp:revision>
  <cp:lastPrinted>2019-05-16T13:23:00Z</cp:lastPrinted>
  <dcterms:created xsi:type="dcterms:W3CDTF">2019-05-16T13:02:00Z</dcterms:created>
  <dcterms:modified xsi:type="dcterms:W3CDTF">2019-05-16T13:24:00Z</dcterms:modified>
</cp:coreProperties>
</file>