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017D" w14:textId="77777777" w:rsidR="0070743C" w:rsidRPr="0070743C" w:rsidRDefault="0070743C" w:rsidP="00775889">
      <w:pPr>
        <w:jc w:val="right"/>
        <w:outlineLvl w:val="1"/>
        <w:rPr>
          <w:color w:val="000000"/>
          <w:sz w:val="22"/>
          <w:szCs w:val="22"/>
        </w:rPr>
      </w:pPr>
      <w:r w:rsidRPr="0070743C">
        <w:rPr>
          <w:color w:val="000000"/>
          <w:sz w:val="22"/>
          <w:szCs w:val="22"/>
        </w:rPr>
        <w:t>Приложение к решению Думы ЗАТО Солнечный</w:t>
      </w:r>
    </w:p>
    <w:p w14:paraId="10BB1A6A" w14:textId="77534D7D" w:rsidR="0070743C" w:rsidRPr="0070743C" w:rsidRDefault="00422B49" w:rsidP="0070743C">
      <w:pPr>
        <w:jc w:val="right"/>
        <w:outlineLvl w:val="1"/>
        <w:rPr>
          <w:color w:val="000000"/>
          <w:sz w:val="22"/>
          <w:szCs w:val="22"/>
        </w:rPr>
      </w:pPr>
      <w:r>
        <w:rPr>
          <w:color w:val="000000"/>
          <w:sz w:val="22"/>
          <w:szCs w:val="22"/>
        </w:rPr>
        <w:t xml:space="preserve">от </w:t>
      </w:r>
      <w:r w:rsidR="009416ED">
        <w:rPr>
          <w:color w:val="000000"/>
          <w:sz w:val="22"/>
          <w:szCs w:val="22"/>
        </w:rPr>
        <w:t>18</w:t>
      </w:r>
      <w:r>
        <w:rPr>
          <w:color w:val="000000"/>
          <w:sz w:val="22"/>
          <w:szCs w:val="22"/>
        </w:rPr>
        <w:t>.04.202</w:t>
      </w:r>
      <w:r w:rsidR="009416ED">
        <w:rPr>
          <w:color w:val="000000"/>
          <w:sz w:val="22"/>
          <w:szCs w:val="22"/>
        </w:rPr>
        <w:t>4</w:t>
      </w:r>
      <w:r>
        <w:rPr>
          <w:color w:val="000000"/>
          <w:sz w:val="22"/>
          <w:szCs w:val="22"/>
        </w:rPr>
        <w:t xml:space="preserve"> года № </w:t>
      </w:r>
      <w:r w:rsidR="008F19F3">
        <w:rPr>
          <w:color w:val="000000"/>
          <w:sz w:val="22"/>
          <w:szCs w:val="22"/>
        </w:rPr>
        <w:t>130-6</w:t>
      </w:r>
      <w:r w:rsidR="0070743C" w:rsidRPr="0070743C">
        <w:rPr>
          <w:color w:val="000000"/>
          <w:sz w:val="22"/>
          <w:szCs w:val="22"/>
        </w:rPr>
        <w:t xml:space="preserve"> </w:t>
      </w:r>
    </w:p>
    <w:p w14:paraId="74F10D9A" w14:textId="77777777" w:rsidR="0070743C" w:rsidRDefault="0070743C" w:rsidP="0070743C">
      <w:pPr>
        <w:jc w:val="center"/>
        <w:outlineLvl w:val="1"/>
        <w:rPr>
          <w:b/>
          <w:color w:val="000000"/>
          <w:sz w:val="32"/>
          <w:szCs w:val="32"/>
        </w:rPr>
      </w:pPr>
    </w:p>
    <w:p w14:paraId="5EA3B685" w14:textId="77777777" w:rsidR="0070743C" w:rsidRPr="00485E74" w:rsidRDefault="0070743C" w:rsidP="0070743C">
      <w:pPr>
        <w:jc w:val="center"/>
        <w:outlineLvl w:val="1"/>
        <w:rPr>
          <w:b/>
          <w:color w:val="000000"/>
        </w:rPr>
      </w:pPr>
      <w:r w:rsidRPr="00485E74">
        <w:rPr>
          <w:b/>
          <w:color w:val="000000"/>
        </w:rPr>
        <w:t>ОТЧЕТ</w:t>
      </w:r>
    </w:p>
    <w:p w14:paraId="499DE39C" w14:textId="77777777" w:rsidR="00422B49" w:rsidRPr="00485E74" w:rsidRDefault="00422B49" w:rsidP="0070743C">
      <w:pPr>
        <w:jc w:val="center"/>
        <w:outlineLvl w:val="1"/>
        <w:rPr>
          <w:b/>
        </w:rPr>
      </w:pPr>
      <w:r w:rsidRPr="00485E74">
        <w:rPr>
          <w:b/>
          <w:color w:val="000000"/>
        </w:rPr>
        <w:t xml:space="preserve">Главы </w:t>
      </w:r>
      <w:r w:rsidR="0070743C" w:rsidRPr="00485E74">
        <w:rPr>
          <w:b/>
          <w:color w:val="000000"/>
        </w:rPr>
        <w:t xml:space="preserve">ЗАТО Солнечный </w:t>
      </w:r>
      <w:r w:rsidRPr="00485E74">
        <w:rPr>
          <w:b/>
        </w:rPr>
        <w:t xml:space="preserve">о результатах  деятельности  </w:t>
      </w:r>
    </w:p>
    <w:p w14:paraId="4931A29A" w14:textId="4B21E235" w:rsidR="0070743C" w:rsidRPr="00485E74" w:rsidRDefault="00422B49" w:rsidP="0070743C">
      <w:pPr>
        <w:jc w:val="center"/>
        <w:outlineLvl w:val="1"/>
        <w:rPr>
          <w:b/>
          <w:color w:val="000000"/>
        </w:rPr>
      </w:pPr>
      <w:r w:rsidRPr="00485E74">
        <w:rPr>
          <w:b/>
        </w:rPr>
        <w:t>администрации ЗАТО Солнечный за 202</w:t>
      </w:r>
      <w:r w:rsidR="009416ED">
        <w:rPr>
          <w:b/>
        </w:rPr>
        <w:t>3</w:t>
      </w:r>
      <w:r w:rsidRPr="00485E74">
        <w:rPr>
          <w:b/>
        </w:rPr>
        <w:t xml:space="preserve"> год</w:t>
      </w:r>
      <w:r w:rsidRPr="00485E74">
        <w:rPr>
          <w:b/>
          <w:color w:val="000000"/>
        </w:rPr>
        <w:t xml:space="preserve"> </w:t>
      </w:r>
    </w:p>
    <w:p w14:paraId="1037BA00" w14:textId="77777777" w:rsidR="00422B49" w:rsidRDefault="00FA2825" w:rsidP="00FA2825">
      <w:pPr>
        <w:tabs>
          <w:tab w:val="left" w:pos="270"/>
        </w:tabs>
        <w:outlineLvl w:val="1"/>
        <w:rPr>
          <w:b/>
          <w:color w:val="000000"/>
          <w:sz w:val="28"/>
          <w:szCs w:val="28"/>
        </w:rPr>
      </w:pPr>
      <w:r>
        <w:rPr>
          <w:b/>
          <w:color w:val="000000"/>
          <w:sz w:val="28"/>
          <w:szCs w:val="28"/>
        </w:rPr>
        <w:tab/>
      </w:r>
    </w:p>
    <w:p w14:paraId="1D1B951E" w14:textId="5A8E2E97" w:rsidR="00485E74" w:rsidRPr="00485E74" w:rsidRDefault="00485E74" w:rsidP="00485E74">
      <w:pPr>
        <w:spacing w:line="360" w:lineRule="auto"/>
        <w:contextualSpacing/>
        <w:jc w:val="center"/>
        <w:rPr>
          <w:b/>
          <w:bCs/>
          <w:szCs w:val="28"/>
        </w:rPr>
      </w:pPr>
      <w:r w:rsidRPr="00485E74">
        <w:rPr>
          <w:b/>
          <w:bCs/>
          <w:szCs w:val="28"/>
        </w:rPr>
        <w:t>УВАЖАЕМЫЕ ДЕПУТАТЫ!</w:t>
      </w:r>
    </w:p>
    <w:p w14:paraId="411D433C" w14:textId="77777777" w:rsidR="009416ED" w:rsidRPr="00A25197" w:rsidRDefault="009416ED" w:rsidP="009416ED">
      <w:pPr>
        <w:ind w:left="284" w:right="142" w:firstLine="142"/>
        <w:jc w:val="both"/>
        <w:rPr>
          <w:rFonts w:eastAsia="Calibri"/>
        </w:rPr>
      </w:pPr>
      <w:r w:rsidRPr="00A25197">
        <w:t xml:space="preserve">Ежегодно на протяжении последних лет администрация ЗАТО Солнечный подводит итоги своей работы. Деятельность органов местного самоуправления ЗАТО Солнечный осуществляется </w:t>
      </w:r>
      <w:r w:rsidRPr="00A25197">
        <w:rPr>
          <w:rFonts w:eastAsia="Calibri"/>
        </w:rPr>
        <w:t>в соответствии со статьей 16 Федерального закона от 16.09.2003г № 131-ФЗ «Об общих принципах организации местного самоуправления в Российской Федерации», иных федеральных и региональных нормативных правовых актов.</w:t>
      </w:r>
    </w:p>
    <w:p w14:paraId="1AA92E44" w14:textId="77777777" w:rsidR="009416ED" w:rsidRPr="00A25197" w:rsidRDefault="009416ED" w:rsidP="009416ED">
      <w:pPr>
        <w:ind w:left="284" w:right="142" w:firstLine="142"/>
        <w:contextualSpacing/>
        <w:jc w:val="both"/>
      </w:pPr>
      <w:r w:rsidRPr="00A25197">
        <w:t>Численность постоянного населения на 01.01.2024 года составляет 1 797 человек (на 01.01.2023 – 1 819).</w:t>
      </w:r>
      <w:r w:rsidRPr="00A25197">
        <w:rPr>
          <w:color w:val="FF0000"/>
        </w:rPr>
        <w:t xml:space="preserve"> </w:t>
      </w:r>
      <w:r w:rsidRPr="00A25197">
        <w:t>Органы местного самоуправления:</w:t>
      </w:r>
    </w:p>
    <w:p w14:paraId="67609588" w14:textId="77777777" w:rsidR="009416ED" w:rsidRPr="00A25197" w:rsidRDefault="009416ED" w:rsidP="009416ED">
      <w:pPr>
        <w:pStyle w:val="a7"/>
        <w:numPr>
          <w:ilvl w:val="0"/>
          <w:numId w:val="5"/>
        </w:numPr>
        <w:ind w:left="284" w:right="142" w:firstLine="142"/>
        <w:jc w:val="both"/>
      </w:pPr>
      <w:r w:rsidRPr="00A25197">
        <w:t>Администрация ЗАТО Солнечный</w:t>
      </w:r>
    </w:p>
    <w:p w14:paraId="7F557066" w14:textId="77777777" w:rsidR="009416ED" w:rsidRPr="00A25197" w:rsidRDefault="009416ED" w:rsidP="009416ED">
      <w:pPr>
        <w:pStyle w:val="a7"/>
        <w:numPr>
          <w:ilvl w:val="0"/>
          <w:numId w:val="5"/>
        </w:numPr>
        <w:ind w:left="284" w:right="142" w:firstLine="142"/>
        <w:jc w:val="both"/>
      </w:pPr>
      <w:r w:rsidRPr="00A25197">
        <w:t>Дума ЗАТО Солнечный (представительный орган)</w:t>
      </w:r>
    </w:p>
    <w:p w14:paraId="0BC5EBC6" w14:textId="77777777" w:rsidR="009416ED" w:rsidRPr="00A25197" w:rsidRDefault="009416ED" w:rsidP="009416ED">
      <w:pPr>
        <w:pStyle w:val="a7"/>
        <w:numPr>
          <w:ilvl w:val="0"/>
          <w:numId w:val="5"/>
        </w:numPr>
        <w:ind w:left="284" w:right="142" w:firstLine="142"/>
        <w:jc w:val="both"/>
      </w:pPr>
      <w:r w:rsidRPr="00A25197">
        <w:t>Финансовый отдел администрации ЗАТО Солнечный (самостоятельное структурное подразделение)</w:t>
      </w:r>
    </w:p>
    <w:p w14:paraId="42F2C201" w14:textId="77777777" w:rsidR="009416ED" w:rsidRPr="00A25197" w:rsidRDefault="009416ED" w:rsidP="009416ED">
      <w:pPr>
        <w:pStyle w:val="a7"/>
        <w:numPr>
          <w:ilvl w:val="0"/>
          <w:numId w:val="5"/>
        </w:numPr>
        <w:ind w:left="284" w:right="142" w:firstLine="142"/>
        <w:jc w:val="both"/>
      </w:pPr>
      <w:r w:rsidRPr="00A25197">
        <w:t>Ревизионная комиссия ЗАТО Солнечный (орган внешнего контроля)</w:t>
      </w:r>
    </w:p>
    <w:p w14:paraId="7609673E" w14:textId="77777777" w:rsidR="009416ED" w:rsidRPr="00A25197" w:rsidRDefault="009416ED" w:rsidP="009416ED">
      <w:pPr>
        <w:ind w:left="284" w:right="142" w:firstLine="142"/>
        <w:jc w:val="both"/>
      </w:pPr>
      <w:r w:rsidRPr="00A25197">
        <w:t>Имеются семь подведомственных учреждений:</w:t>
      </w:r>
    </w:p>
    <w:p w14:paraId="61CAAF48" w14:textId="77777777" w:rsidR="009416ED" w:rsidRPr="00A25197" w:rsidRDefault="009416ED" w:rsidP="009416ED">
      <w:pPr>
        <w:pStyle w:val="a7"/>
        <w:numPr>
          <w:ilvl w:val="0"/>
          <w:numId w:val="10"/>
        </w:numPr>
        <w:ind w:left="284" w:right="142" w:firstLine="142"/>
        <w:jc w:val="both"/>
      </w:pPr>
      <w:r w:rsidRPr="00A25197">
        <w:t>по отрасли «Образование» –дошкольное учреждение МКДОУ Детский сад № 1, учреждение среднего образования МКОУ СОШ, два учреждения дополнительного образования детей: МКОУ ДО ДШИ, МКОУ ДО ДЮСШ;</w:t>
      </w:r>
    </w:p>
    <w:p w14:paraId="37B33D71" w14:textId="77777777" w:rsidR="009416ED" w:rsidRPr="00A25197" w:rsidRDefault="009416ED" w:rsidP="009416ED">
      <w:pPr>
        <w:pStyle w:val="a7"/>
        <w:numPr>
          <w:ilvl w:val="0"/>
          <w:numId w:val="10"/>
        </w:numPr>
        <w:ind w:left="284" w:right="142" w:firstLine="142"/>
        <w:jc w:val="both"/>
      </w:pPr>
      <w:r w:rsidRPr="00A25197">
        <w:t>по отрасли «Культура» – два учреждения: МКУ Дом культуры, МКУ Библиотека;</w:t>
      </w:r>
    </w:p>
    <w:p w14:paraId="7248DB2F" w14:textId="77777777" w:rsidR="009416ED" w:rsidRPr="00A25197" w:rsidRDefault="009416ED" w:rsidP="009416ED">
      <w:pPr>
        <w:pStyle w:val="a7"/>
        <w:numPr>
          <w:ilvl w:val="0"/>
          <w:numId w:val="10"/>
        </w:numPr>
        <w:ind w:left="284" w:right="142" w:firstLine="142"/>
        <w:jc w:val="both"/>
      </w:pPr>
      <w:r w:rsidRPr="00A25197">
        <w:t xml:space="preserve">по прочим отраслям – МКУ «СХТО ЗАТО Солнечный. </w:t>
      </w:r>
    </w:p>
    <w:p w14:paraId="700D90AF" w14:textId="77777777" w:rsidR="009416ED" w:rsidRPr="00A25197" w:rsidRDefault="009416ED" w:rsidP="009416ED">
      <w:pPr>
        <w:pStyle w:val="a7"/>
        <w:ind w:left="284" w:right="142" w:firstLine="142"/>
        <w:jc w:val="both"/>
      </w:pPr>
      <w:r w:rsidRPr="00A25197">
        <w:t>Все учреждения по решению учредителя признаны казенными.</w:t>
      </w:r>
    </w:p>
    <w:p w14:paraId="53747818" w14:textId="77777777" w:rsidR="009416ED" w:rsidRPr="00A25197" w:rsidRDefault="009416ED" w:rsidP="009416ED">
      <w:pPr>
        <w:ind w:left="284" w:right="142" w:firstLine="142"/>
        <w:jc w:val="both"/>
        <w:rPr>
          <w:rFonts w:eastAsia="Calibri"/>
        </w:rPr>
      </w:pPr>
      <w:bookmarkStart w:id="0" w:name="_Hlk163466960"/>
      <w:r w:rsidRPr="00A25197">
        <w:rPr>
          <w:rFonts w:eastAsia="Calibri"/>
        </w:rPr>
        <w:t>Общая численность сотрудников органов местного самоуправления на 1 января 2024 года составляет 18 человек, из них муниципальных служащих 12 человек. Возглавляет администрацию ЗАТО Солнечный – Глава ЗАТО Солнечный, назначаемый на должность Думой ЗАТО Солнечный на конкурсной основе.</w:t>
      </w:r>
    </w:p>
    <w:p w14:paraId="36300790" w14:textId="77777777" w:rsidR="009416ED" w:rsidRPr="00A25197" w:rsidRDefault="009416ED" w:rsidP="009416ED">
      <w:pPr>
        <w:ind w:left="284" w:right="142" w:firstLine="142"/>
        <w:jc w:val="both"/>
        <w:rPr>
          <w:rFonts w:eastAsia="Calibri"/>
        </w:rPr>
      </w:pPr>
      <w:r w:rsidRPr="00A25197">
        <w:rPr>
          <w:rFonts w:eastAsia="Calibri"/>
        </w:rPr>
        <w:t>Расходы бюджета ЗАТО Солнечный в 2023 году на содержание и обеспечение деятельности органов местного самоуправления в целом составили 17 069,98 тыс. руб., в пересчете на одного жителя ЗАТО Солнечный составляет 9,5 тыс. руб.</w:t>
      </w:r>
    </w:p>
    <w:p w14:paraId="6B9EE6CB" w14:textId="77777777" w:rsidR="009416ED" w:rsidRPr="00A25197" w:rsidRDefault="009416ED" w:rsidP="009416ED">
      <w:pPr>
        <w:ind w:left="284" w:right="142" w:firstLine="142"/>
        <w:jc w:val="both"/>
        <w:rPr>
          <w:rFonts w:eastAsia="Calibri"/>
        </w:rPr>
      </w:pPr>
      <w:r w:rsidRPr="00A25197">
        <w:rPr>
          <w:rFonts w:eastAsia="Calibri"/>
        </w:rPr>
        <w:t>В составе Думы ЗАТО Солнечный 10 депутатов, работающих на неосвобожденной, безвозмездной основе.</w:t>
      </w:r>
    </w:p>
    <w:p w14:paraId="4A08DE86" w14:textId="77777777" w:rsidR="009416ED" w:rsidRPr="00A25197" w:rsidRDefault="009416ED" w:rsidP="009416ED">
      <w:pPr>
        <w:ind w:left="284" w:right="142" w:firstLine="142"/>
        <w:jc w:val="both"/>
        <w:rPr>
          <w:rFonts w:eastAsia="Calibri"/>
        </w:rPr>
      </w:pPr>
      <w:r w:rsidRPr="00A25197">
        <w:rPr>
          <w:rFonts w:eastAsia="Calibri"/>
        </w:rPr>
        <w:t>За период 2023 года администрацией ЗАТО Солнечный подготовлено, а Думой ЗАТО Солнечный рассмотрено и принято 29 решений, среди них об отчете Главы ЗАТО Солнечный; о внесении изменений и дополнений в Устав ЗАТО Солнечный; о порядке предоставления служебных жилых помещений гражданам, состоящим в трудовых отношениях с филиалом АО «НПЦАП им. академика Н.А. Пилюгина» - «Завод «Звезда»; о порядке увековечения памяти выдающихся людей и событий на территории ЗАТО Солнечный Тверской области; положение о муниципальной службе; о внесении изменений в правила благоустройства; принят бюджет на 2024 год и плановый период 2025 и 2026 годов и многие другие.</w:t>
      </w:r>
    </w:p>
    <w:bookmarkEnd w:id="0"/>
    <w:p w14:paraId="514DA05B" w14:textId="77777777" w:rsidR="009416ED" w:rsidRPr="00A25197" w:rsidRDefault="009416ED" w:rsidP="009416ED">
      <w:pPr>
        <w:ind w:left="284" w:right="142" w:firstLine="142"/>
      </w:pPr>
    </w:p>
    <w:p w14:paraId="2A0DAF8E" w14:textId="77777777" w:rsidR="009416ED" w:rsidRPr="00A25197" w:rsidRDefault="009416ED" w:rsidP="009416ED">
      <w:pPr>
        <w:pStyle w:val="a7"/>
        <w:numPr>
          <w:ilvl w:val="0"/>
          <w:numId w:val="48"/>
        </w:numPr>
        <w:ind w:left="284" w:right="142" w:firstLine="142"/>
        <w:rPr>
          <w:b/>
          <w:bCs/>
        </w:rPr>
      </w:pPr>
      <w:r w:rsidRPr="00A25197">
        <w:rPr>
          <w:b/>
          <w:bCs/>
        </w:rPr>
        <w:t>Работа по пополнению доходной части бюджета</w:t>
      </w:r>
    </w:p>
    <w:p w14:paraId="6A14B506" w14:textId="77777777" w:rsidR="009416ED" w:rsidRPr="00A25197" w:rsidRDefault="009416ED" w:rsidP="009416ED">
      <w:pPr>
        <w:ind w:left="284" w:right="142" w:firstLine="142"/>
        <w:contextualSpacing/>
        <w:jc w:val="both"/>
      </w:pPr>
      <w:bookmarkStart w:id="1" w:name="_Hlk163467074"/>
      <w:r w:rsidRPr="00A25197">
        <w:t>Исполнение бюджета за 2023 год по доходам составило 149 944,8 тыс. руб. или 99,9% к утвержденному объему доходов.</w:t>
      </w:r>
    </w:p>
    <w:p w14:paraId="37718A3C" w14:textId="77777777" w:rsidR="009416ED" w:rsidRPr="00A25197" w:rsidRDefault="009416ED" w:rsidP="009416ED">
      <w:pPr>
        <w:ind w:left="284" w:right="142" w:firstLine="142"/>
        <w:contextualSpacing/>
        <w:jc w:val="both"/>
      </w:pPr>
      <w:r w:rsidRPr="00A25197">
        <w:t>Исполнение по расходам составило 162 966,5 тыс. руб. или 98% к утвержденному объему расходов.</w:t>
      </w:r>
    </w:p>
    <w:p w14:paraId="19D0FE95" w14:textId="77777777" w:rsidR="009416ED" w:rsidRPr="00A25197" w:rsidRDefault="009416ED" w:rsidP="009416ED">
      <w:pPr>
        <w:ind w:left="284" w:right="142" w:firstLine="142"/>
        <w:contextualSpacing/>
        <w:jc w:val="both"/>
      </w:pPr>
      <w:bookmarkStart w:id="2" w:name="_Hlk163467038"/>
      <w:bookmarkEnd w:id="1"/>
      <w:r w:rsidRPr="00A25197">
        <w:t>Бюджет ЗАТО Солнечный за 2023 год исполнен с профицитом в сумме 13 021,7 тыс. руб. (полностью покрывается остатками средств на начало года).</w:t>
      </w:r>
    </w:p>
    <w:p w14:paraId="01C36B5B" w14:textId="77777777" w:rsidR="009416ED" w:rsidRPr="00A25197" w:rsidRDefault="009416ED" w:rsidP="009416ED">
      <w:pPr>
        <w:ind w:left="284" w:right="142" w:firstLine="142"/>
        <w:contextualSpacing/>
        <w:jc w:val="both"/>
      </w:pPr>
      <w:r w:rsidRPr="00A25197">
        <w:lastRenderedPageBreak/>
        <w:t>Исполнение по налоговым и неналоговым доходам составило 23 731,11 тыс. руб. (99,8% годовых назначений), доля налоговых и неналоговых доходов в объеме собственных доходов бюджета составляет 23%. Наибольший удельный вес в структуре налоговых и неналоговых доходах приходится на следующие доходные источники:</w:t>
      </w:r>
    </w:p>
    <w:p w14:paraId="40FA31A3" w14:textId="77777777" w:rsidR="009416ED" w:rsidRPr="00A25197" w:rsidRDefault="009416ED" w:rsidP="009416ED">
      <w:pPr>
        <w:pStyle w:val="a7"/>
        <w:numPr>
          <w:ilvl w:val="0"/>
          <w:numId w:val="47"/>
        </w:numPr>
        <w:ind w:left="284" w:right="142" w:firstLine="142"/>
        <w:jc w:val="both"/>
      </w:pPr>
      <w:r w:rsidRPr="00A25197">
        <w:t xml:space="preserve"> налог на доходы физических лиц (56% в структуре налоговых и неналоговых доходов) – 13 377,09 тыс. руб. (104% к плану), что ниже исполнения 2022 года на 1 193,53 тыс. руб. (8%);</w:t>
      </w:r>
    </w:p>
    <w:p w14:paraId="594F212B" w14:textId="77777777" w:rsidR="009416ED" w:rsidRPr="00A25197" w:rsidRDefault="009416ED" w:rsidP="009416ED">
      <w:pPr>
        <w:pStyle w:val="a7"/>
        <w:numPr>
          <w:ilvl w:val="0"/>
          <w:numId w:val="47"/>
        </w:numPr>
        <w:ind w:left="284" w:right="142" w:firstLine="142"/>
        <w:jc w:val="both"/>
      </w:pPr>
      <w:r w:rsidRPr="00A25197">
        <w:t>доходы от платных услуг (21% в структуре налоговых и неналоговых доходов) – 4 914,32 тыс. руб., что на 2% или на 87,4 тыс. руб. больше по сравнению с прошлым годом, в том числе:</w:t>
      </w:r>
    </w:p>
    <w:p w14:paraId="4BB84F21" w14:textId="77777777" w:rsidR="009416ED" w:rsidRPr="00A25197" w:rsidRDefault="009416ED" w:rsidP="009416ED">
      <w:pPr>
        <w:pStyle w:val="af2"/>
        <w:ind w:left="284" w:right="142" w:firstLine="142"/>
        <w:rPr>
          <w:sz w:val="24"/>
          <w:szCs w:val="24"/>
        </w:rPr>
      </w:pPr>
      <w:r w:rsidRPr="00A25197">
        <w:rPr>
          <w:sz w:val="24"/>
          <w:szCs w:val="24"/>
        </w:rPr>
        <w:t>- МКДОУ Детский сад № 1 – родительская плата за присмотр и уход за детьми получена в сумме 460,45 тыс. руб. (540,36 тыс. руб.)</w:t>
      </w:r>
      <w:r w:rsidRPr="00A25197">
        <w:rPr>
          <w:rStyle w:val="ab"/>
          <w:sz w:val="24"/>
          <w:szCs w:val="24"/>
        </w:rPr>
        <w:footnoteReference w:id="1"/>
      </w:r>
      <w:r w:rsidRPr="00A25197">
        <w:rPr>
          <w:sz w:val="24"/>
          <w:szCs w:val="24"/>
        </w:rPr>
        <w:t>;</w:t>
      </w:r>
    </w:p>
    <w:p w14:paraId="78C07D07" w14:textId="77777777" w:rsidR="009416ED" w:rsidRPr="00A25197" w:rsidRDefault="009416ED" w:rsidP="009416ED">
      <w:pPr>
        <w:pStyle w:val="af2"/>
        <w:ind w:left="284" w:right="142" w:firstLine="142"/>
        <w:rPr>
          <w:sz w:val="24"/>
          <w:szCs w:val="24"/>
        </w:rPr>
      </w:pPr>
      <w:r w:rsidRPr="00A25197">
        <w:rPr>
          <w:sz w:val="24"/>
          <w:szCs w:val="24"/>
        </w:rPr>
        <w:t>- МКОУ ДОД ДЮСШ ЗАТО Солнечный – платные услуги бассейна, ЛОЦ (проживание и лечение), прокатного пункта спортивного инвентаря, тренажерных залов в сумме 974,2 тыс. руб. (1 022,34 тыс. руб.)</w:t>
      </w:r>
      <w:r w:rsidRPr="00A25197">
        <w:rPr>
          <w:sz w:val="24"/>
          <w:szCs w:val="24"/>
          <w:vertAlign w:val="superscript"/>
        </w:rPr>
        <w:t>1</w:t>
      </w:r>
      <w:r w:rsidRPr="00A25197">
        <w:rPr>
          <w:sz w:val="24"/>
          <w:szCs w:val="24"/>
        </w:rPr>
        <w:t>,</w:t>
      </w:r>
    </w:p>
    <w:p w14:paraId="0B895FCB" w14:textId="77777777" w:rsidR="009416ED" w:rsidRPr="00A25197" w:rsidRDefault="009416ED" w:rsidP="009416ED">
      <w:pPr>
        <w:pStyle w:val="af2"/>
        <w:ind w:left="284" w:right="142" w:firstLine="142"/>
        <w:rPr>
          <w:sz w:val="24"/>
          <w:szCs w:val="24"/>
        </w:rPr>
      </w:pPr>
      <w:r w:rsidRPr="00A25197">
        <w:rPr>
          <w:sz w:val="24"/>
          <w:szCs w:val="24"/>
        </w:rPr>
        <w:t>- МКОУ СОШ ЗАТО Солнечный – 296,54 тыс. руб. пришкольный лагерь дневного пребывания (258,00 тыс. руб.)</w:t>
      </w:r>
      <w:r w:rsidRPr="00A25197">
        <w:rPr>
          <w:sz w:val="24"/>
          <w:szCs w:val="24"/>
          <w:vertAlign w:val="superscript"/>
        </w:rPr>
        <w:t>1</w:t>
      </w:r>
      <w:r w:rsidRPr="00A25197">
        <w:rPr>
          <w:sz w:val="24"/>
          <w:szCs w:val="24"/>
        </w:rPr>
        <w:t>,</w:t>
      </w:r>
    </w:p>
    <w:p w14:paraId="302CB81A" w14:textId="77777777" w:rsidR="009416ED" w:rsidRPr="00A25197" w:rsidRDefault="009416ED" w:rsidP="009416ED">
      <w:pPr>
        <w:pStyle w:val="af2"/>
        <w:ind w:left="284" w:right="142" w:firstLine="142"/>
        <w:rPr>
          <w:sz w:val="24"/>
          <w:szCs w:val="24"/>
        </w:rPr>
      </w:pPr>
      <w:r w:rsidRPr="00A25197">
        <w:rPr>
          <w:sz w:val="24"/>
          <w:szCs w:val="24"/>
        </w:rPr>
        <w:t>- МКУ СХТО ЗАТО Солнечный – плата за оказание услуг по перевозке пассажиров внутренним водным транспортом 3 183,13 тыс. руб. (3 006,18 тыс. руб.)</w:t>
      </w:r>
      <w:r w:rsidRPr="00A25197">
        <w:rPr>
          <w:sz w:val="24"/>
          <w:szCs w:val="24"/>
          <w:vertAlign w:val="superscript"/>
        </w:rPr>
        <w:t>1</w:t>
      </w:r>
      <w:r w:rsidRPr="00A25197">
        <w:rPr>
          <w:sz w:val="24"/>
          <w:szCs w:val="24"/>
        </w:rPr>
        <w:t>.</w:t>
      </w:r>
    </w:p>
    <w:p w14:paraId="3E9F909E" w14:textId="77777777" w:rsidR="009416ED" w:rsidRPr="00A25197" w:rsidRDefault="009416ED" w:rsidP="009416ED">
      <w:pPr>
        <w:pStyle w:val="a7"/>
        <w:numPr>
          <w:ilvl w:val="0"/>
          <w:numId w:val="47"/>
        </w:numPr>
        <w:ind w:left="284" w:right="142" w:firstLine="142"/>
        <w:jc w:val="both"/>
      </w:pPr>
      <w:r w:rsidRPr="00A25197">
        <w:t>местные налоги (8% в структуре налоговых и неналоговых доходов) – 1 854,61 тыс. руб., из них налог на имущество физических лиц 271,44 тыс. руб. (по данным Федеральной налоговой службы, задолженность по налогу на имущество физических лиц по состоянию на 01.01.2023г. составляет 115,53 тыс. руб. Основной объект налогообложения на территории ЗАТО Солнечный – это жилые помещения, находящиеся в собственности граждан); земельный налог – 1 583,17 тыс. руб. (основные плательщики: филиал АО НПЦ АП им. ак. Пилюгина Н.А. – «Завод «Звезда»; ФГБУЗ МСЧ № 139 ФМБА России). Земельный налог от физических лиц не поступает ввиду отсутствия на территории собственников. Отмечается снижение поступлений по земельному налогу в сравнении с 2022 годом на 31% в связи с пересмотром кадастровой стоимости земельных участков в сторону уменьшения.</w:t>
      </w:r>
    </w:p>
    <w:p w14:paraId="0A7BC8B4" w14:textId="77777777" w:rsidR="009416ED" w:rsidRPr="00A25197" w:rsidRDefault="009416ED" w:rsidP="009416ED">
      <w:pPr>
        <w:ind w:left="284" w:right="142" w:firstLine="142"/>
        <w:contextualSpacing/>
        <w:jc w:val="both"/>
      </w:pPr>
      <w:r w:rsidRPr="00A25197">
        <w:t>Земли сельхозначения на территории ЗАТО Солнечный отсутствуют, бесхозяйного имущества не выявлено. Претензионная работа с арендаторами муниципального имущества ведется на постоянной основе, но ввиду незначительной суммы поступающей арендной платы, штрафы и пени не влияют сколь значительно на увеличение доходов местного бюджета. Работы по определению, уточнению характеристик объектов недвижимости с целью вовлечения их в налоговый оборот, проведены полностью. Верификация сведений, содержащихся в Федеральной информационной адресной системе (ФИАС) проведена в полном объеме.</w:t>
      </w:r>
    </w:p>
    <w:p w14:paraId="49CF69EC" w14:textId="77777777" w:rsidR="009416ED" w:rsidRPr="00A25197" w:rsidRDefault="009416ED" w:rsidP="009416ED">
      <w:pPr>
        <w:ind w:left="284" w:right="142" w:firstLine="142"/>
        <w:contextualSpacing/>
        <w:jc w:val="both"/>
      </w:pPr>
      <w:r w:rsidRPr="00A25197">
        <w:t>К сведению, общая сумма задолженности за нашими гражданами по налогам и сборам по итогам 2023 года составляет 4 303,87 тыс. руб.</w:t>
      </w:r>
    </w:p>
    <w:bookmarkEnd w:id="2"/>
    <w:p w14:paraId="351F55FB" w14:textId="77777777" w:rsidR="009416ED" w:rsidRPr="00A25197" w:rsidRDefault="009416ED" w:rsidP="009416ED">
      <w:pPr>
        <w:ind w:left="284" w:right="142" w:firstLine="142"/>
        <w:contextualSpacing/>
        <w:jc w:val="both"/>
      </w:pPr>
    </w:p>
    <w:p w14:paraId="0E325075" w14:textId="77777777" w:rsidR="009416ED" w:rsidRPr="00A25197" w:rsidRDefault="009416ED" w:rsidP="009416ED">
      <w:pPr>
        <w:pStyle w:val="a7"/>
        <w:numPr>
          <w:ilvl w:val="0"/>
          <w:numId w:val="48"/>
        </w:numPr>
        <w:ind w:left="284" w:right="142" w:firstLine="142"/>
        <w:rPr>
          <w:b/>
          <w:bCs/>
        </w:rPr>
      </w:pPr>
      <w:r w:rsidRPr="00A25197">
        <w:rPr>
          <w:b/>
          <w:bCs/>
        </w:rPr>
        <w:t>Участие муниципального образования в региональных и федеральных программах (в том числе в программе поддержки местных инициатив)</w:t>
      </w:r>
    </w:p>
    <w:p w14:paraId="3B455CEA" w14:textId="77777777" w:rsidR="009416ED" w:rsidRPr="00A25197" w:rsidRDefault="009416ED" w:rsidP="009416ED">
      <w:pPr>
        <w:ind w:left="284" w:right="142" w:firstLine="142"/>
        <w:jc w:val="both"/>
      </w:pPr>
      <w:r w:rsidRPr="00A25197">
        <w:t>На территории ЗАТО Солнечный осуществлялась реализация Национального проекта «Безопасные и качественные автомобильные дороги» в части проведения мероприятий в целях обеспечения безопасности дорожного движения на автомобильных дорогах общего пользования местного значения. Расходы составили 118,05 тыс. руб., выполнены работы:</w:t>
      </w:r>
    </w:p>
    <w:p w14:paraId="6F0A50A0" w14:textId="77777777" w:rsidR="009416ED" w:rsidRPr="00A25197" w:rsidRDefault="009416ED" w:rsidP="009416ED">
      <w:pPr>
        <w:ind w:left="284" w:right="142" w:firstLine="142"/>
        <w:jc w:val="both"/>
      </w:pPr>
      <w:r w:rsidRPr="00A25197">
        <w:rPr>
          <w:color w:val="000000"/>
        </w:rPr>
        <w:t>Устройство (замена) дорожной разметки при оборудовании пешеходных переходов</w:t>
      </w:r>
      <w:r w:rsidRPr="00A25197">
        <w:t xml:space="preserve"> – 72 кв. м.;</w:t>
      </w:r>
    </w:p>
    <w:p w14:paraId="79C3FF3C" w14:textId="77777777" w:rsidR="009416ED" w:rsidRPr="00A25197" w:rsidRDefault="009416ED" w:rsidP="009416ED">
      <w:pPr>
        <w:ind w:left="284" w:right="142" w:firstLine="142"/>
        <w:contextualSpacing/>
        <w:jc w:val="both"/>
        <w:rPr>
          <w:color w:val="000000"/>
        </w:rPr>
      </w:pPr>
      <w:r w:rsidRPr="00A25197">
        <w:rPr>
          <w:color w:val="000000"/>
        </w:rPr>
        <w:t>Устройство (замена) элементов освещения на пешеходных переходах, автобусных остановках и локальных пересечениях и примыканиях (у</w:t>
      </w:r>
      <w:r w:rsidRPr="00A25197">
        <w:t>становка столба освещения по адресу: ул. Новая, около д. 54а, д. 54б (район МКОУ ДО Детско-юношеская спортивная школа ЗАТО Солнечный)</w:t>
      </w:r>
      <w:r w:rsidRPr="00A25197">
        <w:rPr>
          <w:color w:val="000000"/>
        </w:rPr>
        <w:t>) – 30 пог. м</w:t>
      </w:r>
    </w:p>
    <w:p w14:paraId="6F239D66" w14:textId="77777777" w:rsidR="009416ED" w:rsidRPr="00A25197" w:rsidRDefault="009416ED" w:rsidP="009416ED">
      <w:pPr>
        <w:ind w:left="284" w:right="142" w:firstLine="142"/>
        <w:contextualSpacing/>
        <w:jc w:val="both"/>
      </w:pPr>
      <w:r w:rsidRPr="00A25197">
        <w:lastRenderedPageBreak/>
        <w:t>В 2023 году администрация ЗАТО Солнечный принимала участие в программе поддержки местных инициатив (ППМИ). На конкурс было представлено два проекта:</w:t>
      </w:r>
    </w:p>
    <w:p w14:paraId="445A54F4" w14:textId="77777777" w:rsidR="009416ED" w:rsidRPr="00A25197" w:rsidRDefault="009416ED" w:rsidP="009416ED">
      <w:pPr>
        <w:pStyle w:val="a7"/>
        <w:ind w:left="284" w:right="142" w:firstLine="142"/>
      </w:pPr>
      <w:r w:rsidRPr="00A25197">
        <w:t>«Капитальный ремонт КНС № 3 в ЗАТО Солнечный Тверской области» 1 795,42 тыс. руб., в т.ч. средства областного бюджета 1 471,42 тыс. руб., средства граждан и юридических лиц 201,0 тыс. руб., средства бюджета ЗАТО Солнечный 123,0 тыс. руб.;</w:t>
      </w:r>
    </w:p>
    <w:p w14:paraId="5879FB11" w14:textId="77777777" w:rsidR="009416ED" w:rsidRPr="00A25197" w:rsidRDefault="009416ED" w:rsidP="009416ED">
      <w:pPr>
        <w:pStyle w:val="a7"/>
        <w:ind w:left="284" w:right="142" w:firstLine="142"/>
      </w:pPr>
      <w:r w:rsidRPr="00A25197">
        <w:t>«Приобретение трактора Беларус-622 (или эквивалента) для нужд ЗАТО Солнечный» 2 083,20 тыс. руб., в т.ч. средства областного бюджета 1 440,00 тыс. руб., средства граждан и юридических лиц 163,40 тыс. руб., средства бюджета ЗАТО Солнечный 479,60 тыс. руб.</w:t>
      </w:r>
    </w:p>
    <w:p w14:paraId="5AA1A0A1" w14:textId="77777777" w:rsidR="009416ED" w:rsidRPr="00A25197" w:rsidRDefault="009416ED" w:rsidP="009416ED">
      <w:pPr>
        <w:pStyle w:val="a7"/>
        <w:ind w:left="284" w:right="142" w:firstLine="142"/>
      </w:pPr>
    </w:p>
    <w:p w14:paraId="059C1815" w14:textId="77777777" w:rsidR="009416ED" w:rsidRPr="00A25197" w:rsidRDefault="009416ED" w:rsidP="009416ED">
      <w:pPr>
        <w:pStyle w:val="a7"/>
        <w:numPr>
          <w:ilvl w:val="0"/>
          <w:numId w:val="48"/>
        </w:numPr>
        <w:ind w:left="284" w:right="142" w:firstLine="142"/>
        <w:rPr>
          <w:b/>
          <w:bCs/>
        </w:rPr>
      </w:pPr>
      <w:r w:rsidRPr="00A25197">
        <w:rPr>
          <w:b/>
          <w:bCs/>
        </w:rPr>
        <w:t>Создание условий для повышения качества услуг жилищно-коммунального хозяйства, реализация полномочий в сфере дорожного хозяйства</w:t>
      </w:r>
    </w:p>
    <w:p w14:paraId="50549E11" w14:textId="77777777" w:rsidR="009416ED" w:rsidRPr="00A25197" w:rsidRDefault="009416ED" w:rsidP="009416ED">
      <w:pPr>
        <w:pStyle w:val="a7"/>
        <w:ind w:left="284" w:right="142" w:firstLine="142"/>
        <w:jc w:val="both"/>
      </w:pPr>
      <w:bookmarkStart w:id="3" w:name="_Hlk163466839"/>
      <w:r w:rsidRPr="00A25197">
        <w:t>Одна из основных задач по улучшению качества жизни населения – это жилищно-коммунальное хозяйство.</w:t>
      </w:r>
    </w:p>
    <w:p w14:paraId="5940D41B" w14:textId="77777777" w:rsidR="009416ED" w:rsidRPr="00A25197" w:rsidRDefault="009416ED" w:rsidP="009416ED">
      <w:pPr>
        <w:pStyle w:val="a7"/>
        <w:ind w:left="284" w:right="142" w:firstLine="142"/>
        <w:jc w:val="both"/>
      </w:pPr>
      <w:r w:rsidRPr="00A25197">
        <w:t>Общая площадь жилых помещений на сегодняшний день составляет 50,19 тыс. кв. м, что составляет 973 квартиры в многоквартирных жилых домах, в т.ч. в собственности граждан 45,29 тыс. кв. м или 906 квартир.</w:t>
      </w:r>
    </w:p>
    <w:p w14:paraId="2715F929" w14:textId="77777777" w:rsidR="009416ED" w:rsidRPr="00A25197" w:rsidRDefault="009416ED" w:rsidP="009416ED">
      <w:pPr>
        <w:pStyle w:val="a7"/>
        <w:widowControl w:val="0"/>
        <w:autoSpaceDE w:val="0"/>
        <w:autoSpaceDN w:val="0"/>
        <w:adjustRightInd w:val="0"/>
        <w:ind w:left="284" w:right="142" w:firstLine="142"/>
        <w:jc w:val="both"/>
      </w:pPr>
      <w:r w:rsidRPr="00A25197">
        <w:t>На территории ЗАТО осуществляет свою деятельность многопрофильное муниципальное предприятие МП ЖКХ. Многоотраслевое хозяйство, основной вид деятельности – оказание жилищно-коммунальных услуг для населения, за исключением услуг по электроснабжению и газоснабжению: водоснабжение, водоотведение, теплоснабжение и прочие. Имеет в хозяйственном ведении завод по утилизации ТБО, газовую котельную тепловой мощностью 0,0086 тыс. Гкал/час. Администрация ЗАТО Солнечный оказывает всестороннюю поддержку муниципальному предприятию жилищно-коммунального хозяйства ЗАТО Солнечный.</w:t>
      </w:r>
    </w:p>
    <w:p w14:paraId="11045C36" w14:textId="77777777" w:rsidR="009416ED" w:rsidRPr="00A25197" w:rsidRDefault="009416ED" w:rsidP="009416ED">
      <w:pPr>
        <w:ind w:left="284" w:right="142" w:firstLine="142"/>
        <w:jc w:val="both"/>
      </w:pPr>
      <w:r w:rsidRPr="00A25197">
        <w:t>Доля объёма отпуска коммунальных ресурсов, счета за которые выставлены по показаниям приборов учёта, в 2023 году составила: по холодному водоснабжению – 70,4%, по горячему водоснабжению – 74,9%, по электроэнергии – 100%, по газу – 36% от общего объёма отпуска коммунальных ресурсов.</w:t>
      </w:r>
    </w:p>
    <w:p w14:paraId="6F522D93" w14:textId="77777777" w:rsidR="009416ED" w:rsidRPr="00A25197" w:rsidRDefault="009416ED" w:rsidP="009416ED">
      <w:pPr>
        <w:ind w:left="284" w:right="142" w:firstLine="142"/>
      </w:pPr>
      <w:r w:rsidRPr="00A25197">
        <w:t>Уровень собираемости платежей населения за жилищно-коммунальные услуги – 98,9%.</w:t>
      </w:r>
    </w:p>
    <w:p w14:paraId="3EAB55D1" w14:textId="77777777" w:rsidR="009416ED" w:rsidRPr="00A25197" w:rsidRDefault="009416ED" w:rsidP="009416ED">
      <w:pPr>
        <w:pStyle w:val="a7"/>
        <w:widowControl w:val="0"/>
        <w:autoSpaceDE w:val="0"/>
        <w:autoSpaceDN w:val="0"/>
        <w:adjustRightInd w:val="0"/>
        <w:ind w:left="284" w:right="142" w:firstLine="142"/>
        <w:jc w:val="both"/>
      </w:pPr>
      <w:r w:rsidRPr="00A25197">
        <w:t>Жителями выбран способ управления многоквартирным домом – управляющая компания, которой опять же у нас является МП ЖКХ ЗАТО Солнечный. По итогам работы за 2023 год МП ЖКХ за потребленные ресурсы перед поставщиками (газ, электроэнергия) имеет задолженность. Постоянно имеет паспорт готовности Ростехнадзора к отопительному сезону.</w:t>
      </w:r>
    </w:p>
    <w:bookmarkEnd w:id="3"/>
    <w:p w14:paraId="4E07FEAE" w14:textId="77777777" w:rsidR="009416ED" w:rsidRPr="00A25197" w:rsidRDefault="009416ED" w:rsidP="009416ED">
      <w:pPr>
        <w:pStyle w:val="a7"/>
        <w:ind w:left="284" w:right="142" w:firstLine="142"/>
        <w:jc w:val="both"/>
      </w:pPr>
      <w:r w:rsidRPr="00A25197">
        <w:rPr>
          <w:b/>
        </w:rPr>
        <w:t>Транспортная система</w:t>
      </w:r>
      <w:r w:rsidRPr="00A25197">
        <w:t xml:space="preserve"> ЗАТО Солнечный представлена автомобильными дорогами местного значения, общей протяженностью 10,82 км без учета тротуаров и внутриквартальной сети, что исключает потребность в общественном транспорте.</w:t>
      </w:r>
    </w:p>
    <w:p w14:paraId="23C22531" w14:textId="77777777" w:rsidR="009416ED" w:rsidRPr="00A25197" w:rsidRDefault="009416ED" w:rsidP="009416ED">
      <w:pPr>
        <w:pStyle w:val="a7"/>
        <w:ind w:left="284" w:right="142" w:firstLine="142"/>
        <w:jc w:val="both"/>
      </w:pPr>
      <w:r w:rsidRPr="00A25197">
        <w:t xml:space="preserve">В сфере </w:t>
      </w:r>
      <w:r w:rsidRPr="00A25197">
        <w:rPr>
          <w:b/>
        </w:rPr>
        <w:t>дорожного хозяйства</w:t>
      </w:r>
      <w:r w:rsidRPr="00A25197">
        <w:t xml:space="preserve"> традиционно осуществляется содержание автомобильных дорог местного значения, тротуаров и убираемой территории в летний и зимний период на что в 2023 году израсходовано 4 704,08 тыс. руб. </w:t>
      </w:r>
    </w:p>
    <w:p w14:paraId="6A198351" w14:textId="77777777" w:rsidR="009416ED" w:rsidRPr="00A25197" w:rsidRDefault="009416ED" w:rsidP="009416ED">
      <w:pPr>
        <w:pStyle w:val="a7"/>
        <w:ind w:left="284" w:right="142" w:firstLine="142"/>
        <w:jc w:val="both"/>
      </w:pPr>
      <w:r w:rsidRPr="00A25197">
        <w:t>Администрация ЗАТО Солнечный, начиная с 2016 года, наделена отдельными государственными полномочия Тверской области в сфере дорожной деятельности в части содержания автомобильной дороги третьего класса общего пользования регионального или межмуниципального значения Подъезд к острову Городомля (ЗАТО "Солнечный"). На эти цели из областного бюджета в 2023 году получена субвенция в сумме 3 073,04 тыс. руб.</w:t>
      </w:r>
    </w:p>
    <w:p w14:paraId="6FCFB54E" w14:textId="77777777" w:rsidR="009416ED" w:rsidRPr="00A25197" w:rsidRDefault="009416ED" w:rsidP="009416ED">
      <w:pPr>
        <w:pStyle w:val="a7"/>
        <w:widowControl w:val="0"/>
        <w:autoSpaceDE w:val="0"/>
        <w:autoSpaceDN w:val="0"/>
        <w:adjustRightInd w:val="0"/>
        <w:ind w:left="284" w:right="142" w:firstLine="142"/>
        <w:jc w:val="both"/>
        <w:rPr>
          <w:color w:val="FF0000"/>
        </w:rPr>
      </w:pPr>
      <w:r w:rsidRPr="00A25197">
        <w:t>Транспортное сообщение с материковой частью осуществляется внутренним водным транспортом: пассажирские перевозки по социальным маршрутам с 2020 года осуществляются МКУ СХТО ЗАТО Солнечный по утвержденным социальным маршрутам: пр. Южная – пр. Осташков – пр. Южная; пр. Южная – н.п. Пачково – пр. Южная. Всего перевезено пассажиров 146 851 (130 400) чел., из них льготных категорий граждан 39 117 (39 441) чел.</w:t>
      </w:r>
    </w:p>
    <w:p w14:paraId="0E6B6D58" w14:textId="77777777" w:rsidR="009416ED" w:rsidRPr="00A25197" w:rsidRDefault="009416ED" w:rsidP="009416ED">
      <w:pPr>
        <w:pStyle w:val="a7"/>
        <w:widowControl w:val="0"/>
        <w:autoSpaceDE w:val="0"/>
        <w:autoSpaceDN w:val="0"/>
        <w:adjustRightInd w:val="0"/>
        <w:ind w:left="284" w:right="142" w:firstLine="142"/>
        <w:jc w:val="both"/>
        <w:rPr>
          <w:bCs/>
          <w:iCs/>
        </w:rPr>
      </w:pPr>
      <w:r w:rsidRPr="00A25197">
        <w:t xml:space="preserve">Расходы в 2023 году по данному направлению составили </w:t>
      </w:r>
      <w:r w:rsidRPr="00A25197">
        <w:rPr>
          <w:bCs/>
          <w:iCs/>
        </w:rPr>
        <w:t>49 886,8 тыс. руб., в том числе субсидия областного бюджета 8 439,6 тыс. руб., из них:</w:t>
      </w:r>
    </w:p>
    <w:p w14:paraId="4A4E941F" w14:textId="77777777" w:rsidR="009416ED" w:rsidRPr="00A25197" w:rsidRDefault="009416ED" w:rsidP="009416ED">
      <w:pPr>
        <w:pStyle w:val="a7"/>
        <w:widowControl w:val="0"/>
        <w:numPr>
          <w:ilvl w:val="0"/>
          <w:numId w:val="49"/>
        </w:numPr>
        <w:autoSpaceDE w:val="0"/>
        <w:autoSpaceDN w:val="0"/>
        <w:adjustRightInd w:val="0"/>
        <w:ind w:left="284" w:right="142" w:firstLine="142"/>
        <w:jc w:val="both"/>
        <w:rPr>
          <w:bCs/>
          <w:iCs/>
        </w:rPr>
      </w:pPr>
      <w:r w:rsidRPr="00A25197">
        <w:t>расходы на выплаты персоналу участка водного транспорта (фонд оплаты труда, страховые взносы, иные выплаты) 12 010,63 тыс. руб.;</w:t>
      </w:r>
    </w:p>
    <w:p w14:paraId="43954A38" w14:textId="77777777" w:rsidR="009416ED" w:rsidRPr="00A25197" w:rsidRDefault="009416ED" w:rsidP="009416ED">
      <w:pPr>
        <w:pStyle w:val="a7"/>
        <w:widowControl w:val="0"/>
        <w:numPr>
          <w:ilvl w:val="0"/>
          <w:numId w:val="49"/>
        </w:numPr>
        <w:autoSpaceDE w:val="0"/>
        <w:autoSpaceDN w:val="0"/>
        <w:adjustRightInd w:val="0"/>
        <w:ind w:left="284" w:right="142" w:firstLine="142"/>
        <w:jc w:val="both"/>
        <w:rPr>
          <w:bCs/>
          <w:iCs/>
        </w:rPr>
      </w:pPr>
      <w:r w:rsidRPr="00A25197">
        <w:lastRenderedPageBreak/>
        <w:t>оплата аренды судов филиал АО"НПЦ АП им. академика Н.А. Пилюгина" -"Завод "Звезда" в периоды ледостава и ледохода 1 509,73 тыс. руб.;</w:t>
      </w:r>
    </w:p>
    <w:p w14:paraId="514D21D5" w14:textId="77777777" w:rsidR="009416ED" w:rsidRPr="00A25197" w:rsidRDefault="009416ED" w:rsidP="009416ED">
      <w:pPr>
        <w:pStyle w:val="a7"/>
        <w:widowControl w:val="0"/>
        <w:numPr>
          <w:ilvl w:val="0"/>
          <w:numId w:val="49"/>
        </w:numPr>
        <w:autoSpaceDE w:val="0"/>
        <w:autoSpaceDN w:val="0"/>
        <w:adjustRightInd w:val="0"/>
        <w:ind w:left="284" w:right="142" w:firstLine="142"/>
        <w:jc w:val="both"/>
        <w:rPr>
          <w:bCs/>
          <w:iCs/>
        </w:rPr>
      </w:pPr>
      <w:r w:rsidRPr="00A25197">
        <w:t>приобретение 2-х судов на воздушной подушке типа «Нептун 23» 26 700,0 тыс. руб. (общая стоимость 40,0 млн. руб., контракт с рассрочкой платежа на два года, 13,3 млн.;</w:t>
      </w:r>
    </w:p>
    <w:p w14:paraId="1717B9E7" w14:textId="77777777" w:rsidR="009416ED" w:rsidRPr="00A25197" w:rsidRDefault="009416ED" w:rsidP="009416ED">
      <w:pPr>
        <w:pStyle w:val="a7"/>
        <w:widowControl w:val="0"/>
        <w:numPr>
          <w:ilvl w:val="0"/>
          <w:numId w:val="49"/>
        </w:numPr>
        <w:autoSpaceDE w:val="0"/>
        <w:autoSpaceDN w:val="0"/>
        <w:adjustRightInd w:val="0"/>
        <w:ind w:left="284" w:right="142" w:firstLine="142"/>
        <w:jc w:val="both"/>
        <w:rPr>
          <w:bCs/>
          <w:iCs/>
        </w:rPr>
      </w:pPr>
      <w:r w:rsidRPr="00A25197">
        <w:t>наружное освещение участка водного транспорта 236,02 тыс. руб.;</w:t>
      </w:r>
    </w:p>
    <w:p w14:paraId="04439E60" w14:textId="77777777" w:rsidR="009416ED" w:rsidRPr="00A25197" w:rsidRDefault="009416ED" w:rsidP="009416ED">
      <w:pPr>
        <w:pStyle w:val="a7"/>
        <w:widowControl w:val="0"/>
        <w:numPr>
          <w:ilvl w:val="0"/>
          <w:numId w:val="49"/>
        </w:numPr>
        <w:autoSpaceDE w:val="0"/>
        <w:autoSpaceDN w:val="0"/>
        <w:adjustRightInd w:val="0"/>
        <w:ind w:left="284" w:right="142" w:firstLine="142"/>
        <w:jc w:val="both"/>
        <w:rPr>
          <w:bCs/>
          <w:iCs/>
        </w:rPr>
      </w:pPr>
      <w:r w:rsidRPr="00A25197">
        <w:t>закупка ГСМ для участка водного транспорта 5 273,98 тыс. руб.;</w:t>
      </w:r>
    </w:p>
    <w:p w14:paraId="311F78FB" w14:textId="77777777" w:rsidR="009416ED" w:rsidRPr="00A25197" w:rsidRDefault="009416ED" w:rsidP="009416ED">
      <w:pPr>
        <w:pStyle w:val="a7"/>
        <w:widowControl w:val="0"/>
        <w:numPr>
          <w:ilvl w:val="0"/>
          <w:numId w:val="49"/>
        </w:numPr>
        <w:autoSpaceDE w:val="0"/>
        <w:autoSpaceDN w:val="0"/>
        <w:adjustRightInd w:val="0"/>
        <w:ind w:left="284" w:right="142" w:firstLine="142"/>
        <w:jc w:val="both"/>
        <w:rPr>
          <w:bCs/>
          <w:iCs/>
        </w:rPr>
      </w:pPr>
      <w:r w:rsidRPr="00A25197">
        <w:t>страхование пассажиров, плавсостава, судов 308,52 тыс. руб.;</w:t>
      </w:r>
    </w:p>
    <w:p w14:paraId="1F710030" w14:textId="77777777" w:rsidR="009416ED" w:rsidRPr="00A25197" w:rsidRDefault="009416ED" w:rsidP="009416ED">
      <w:pPr>
        <w:pStyle w:val="a7"/>
        <w:widowControl w:val="0"/>
        <w:numPr>
          <w:ilvl w:val="0"/>
          <w:numId w:val="49"/>
        </w:numPr>
        <w:autoSpaceDE w:val="0"/>
        <w:autoSpaceDN w:val="0"/>
        <w:adjustRightInd w:val="0"/>
        <w:ind w:left="284" w:right="142" w:firstLine="142"/>
        <w:jc w:val="both"/>
        <w:rPr>
          <w:bCs/>
          <w:iCs/>
        </w:rPr>
      </w:pPr>
      <w:r w:rsidRPr="00A25197">
        <w:t>аренда части берега, зала ожидания на пристани «Осташков» 552,76 тыс. руб.;</w:t>
      </w:r>
    </w:p>
    <w:p w14:paraId="4D210475" w14:textId="77777777" w:rsidR="009416ED" w:rsidRPr="00A25197" w:rsidRDefault="009416ED" w:rsidP="009416ED">
      <w:pPr>
        <w:pStyle w:val="a7"/>
        <w:widowControl w:val="0"/>
        <w:numPr>
          <w:ilvl w:val="0"/>
          <w:numId w:val="49"/>
        </w:numPr>
        <w:autoSpaceDE w:val="0"/>
        <w:autoSpaceDN w:val="0"/>
        <w:adjustRightInd w:val="0"/>
        <w:ind w:left="284" w:right="142" w:firstLine="142"/>
        <w:jc w:val="both"/>
        <w:rPr>
          <w:bCs/>
          <w:iCs/>
        </w:rPr>
      </w:pPr>
      <w:r w:rsidRPr="00A25197">
        <w:t>обслуживание и содержание судов 2 405,03 тыс. руб. (в т.ч. оформление лицензий, разрешений 169,04 тыс. руб.).</w:t>
      </w:r>
    </w:p>
    <w:p w14:paraId="06B4E03D" w14:textId="77777777" w:rsidR="009416ED" w:rsidRPr="00A25197" w:rsidRDefault="009416ED" w:rsidP="009416ED">
      <w:pPr>
        <w:pStyle w:val="a7"/>
        <w:widowControl w:val="0"/>
        <w:autoSpaceDE w:val="0"/>
        <w:autoSpaceDN w:val="0"/>
        <w:adjustRightInd w:val="0"/>
        <w:ind w:left="284" w:right="142" w:firstLine="142"/>
        <w:jc w:val="both"/>
      </w:pPr>
      <w:r w:rsidRPr="00A25197">
        <w:rPr>
          <w:bCs/>
          <w:iCs/>
        </w:rPr>
        <w:t xml:space="preserve">Продолжались работы и по </w:t>
      </w:r>
      <w:r w:rsidRPr="00A25197">
        <w:rPr>
          <w:b/>
          <w:iCs/>
        </w:rPr>
        <w:t>благоустройству</w:t>
      </w:r>
      <w:r w:rsidRPr="00A25197">
        <w:rPr>
          <w:bCs/>
          <w:iCs/>
        </w:rPr>
        <w:t xml:space="preserve"> нашего поселка - </w:t>
      </w:r>
      <w:r w:rsidRPr="00A25197">
        <w:t>произведены расходы в сумме 5 439,0 тыс. руб. Средства направлялись на выполнение мероприятий:</w:t>
      </w:r>
    </w:p>
    <w:p w14:paraId="640B2E91" w14:textId="77777777" w:rsidR="009416ED" w:rsidRPr="00A25197" w:rsidRDefault="009416ED" w:rsidP="009416ED">
      <w:pPr>
        <w:pStyle w:val="a7"/>
        <w:widowControl w:val="0"/>
        <w:numPr>
          <w:ilvl w:val="0"/>
          <w:numId w:val="2"/>
        </w:numPr>
        <w:autoSpaceDE w:val="0"/>
        <w:autoSpaceDN w:val="0"/>
        <w:adjustRightInd w:val="0"/>
        <w:ind w:left="284" w:right="142" w:firstLine="142"/>
        <w:jc w:val="both"/>
      </w:pPr>
      <w:r w:rsidRPr="00A25197">
        <w:t>санитарная обработка мусорных контейнеров с устройством мусорных площадок и заменой контейнеров 459,3 тыс. руб.;</w:t>
      </w:r>
    </w:p>
    <w:p w14:paraId="1C06698A" w14:textId="77777777" w:rsidR="009416ED" w:rsidRPr="00A25197" w:rsidRDefault="009416ED" w:rsidP="009416ED">
      <w:pPr>
        <w:pStyle w:val="a7"/>
        <w:widowControl w:val="0"/>
        <w:numPr>
          <w:ilvl w:val="0"/>
          <w:numId w:val="2"/>
        </w:numPr>
        <w:autoSpaceDE w:val="0"/>
        <w:autoSpaceDN w:val="0"/>
        <w:adjustRightInd w:val="0"/>
        <w:ind w:left="284" w:right="142" w:firstLine="142"/>
        <w:jc w:val="both"/>
        <w:rPr>
          <w:rFonts w:eastAsia="Calibri"/>
        </w:rPr>
      </w:pPr>
      <w:r w:rsidRPr="00A25197">
        <w:t>комплекс мероприятий по озеленению поселка 1 149,0 тыс. руб., (услуги по</w:t>
      </w:r>
      <w:r w:rsidRPr="00A25197">
        <w:rPr>
          <w:rFonts w:eastAsia="Calibri"/>
        </w:rPr>
        <w:t xml:space="preserve"> посадке цветов, созданию газонов, клумб и уход за ними; выкашиванию газонов, сгребанию и уборке травы);</w:t>
      </w:r>
    </w:p>
    <w:p w14:paraId="3D0B8616" w14:textId="77777777" w:rsidR="009416ED" w:rsidRPr="00A25197" w:rsidRDefault="009416ED" w:rsidP="009416ED">
      <w:pPr>
        <w:pStyle w:val="a7"/>
        <w:widowControl w:val="0"/>
        <w:numPr>
          <w:ilvl w:val="0"/>
          <w:numId w:val="2"/>
        </w:numPr>
        <w:autoSpaceDE w:val="0"/>
        <w:autoSpaceDN w:val="0"/>
        <w:adjustRightInd w:val="0"/>
        <w:ind w:left="284" w:right="142" w:firstLine="142"/>
        <w:jc w:val="both"/>
        <w:rPr>
          <w:rFonts w:eastAsia="Calibri"/>
        </w:rPr>
      </w:pPr>
      <w:r w:rsidRPr="00A25197">
        <w:rPr>
          <w:rFonts w:eastAsia="Calibri"/>
        </w:rPr>
        <w:t>приобретение и установка детской игровой площадки – 997,9 тыс. руб. (средства областного бюджета Тверской области);</w:t>
      </w:r>
    </w:p>
    <w:p w14:paraId="7E23C13F" w14:textId="77777777" w:rsidR="009416ED" w:rsidRPr="00A25197" w:rsidRDefault="009416ED" w:rsidP="009416ED">
      <w:pPr>
        <w:pStyle w:val="a7"/>
        <w:widowControl w:val="0"/>
        <w:numPr>
          <w:ilvl w:val="0"/>
          <w:numId w:val="2"/>
        </w:numPr>
        <w:autoSpaceDE w:val="0"/>
        <w:autoSpaceDN w:val="0"/>
        <w:adjustRightInd w:val="0"/>
        <w:ind w:left="284" w:right="142" w:firstLine="142"/>
        <w:jc w:val="both"/>
      </w:pPr>
      <w:r w:rsidRPr="00A25197">
        <w:t>наружное освещение – 993,0 тыс. руб. (оплата электроэнергии наружного освещения поселка);</w:t>
      </w:r>
    </w:p>
    <w:p w14:paraId="3CB98420" w14:textId="77777777" w:rsidR="009416ED" w:rsidRPr="00A25197" w:rsidRDefault="009416ED" w:rsidP="009416ED">
      <w:pPr>
        <w:pStyle w:val="a7"/>
        <w:widowControl w:val="0"/>
        <w:numPr>
          <w:ilvl w:val="0"/>
          <w:numId w:val="2"/>
        </w:numPr>
        <w:autoSpaceDE w:val="0"/>
        <w:autoSpaceDN w:val="0"/>
        <w:adjustRightInd w:val="0"/>
        <w:ind w:left="284" w:right="142" w:firstLine="142"/>
        <w:jc w:val="both"/>
      </w:pPr>
      <w:r w:rsidRPr="00A25197">
        <w:t>благоустройство мест общего пользования, прочее благоустройство – 1 839,83 тыс. руб. (уборка территории возле внутреннего озера, установка баннеров и плакатов, содержание детских площадок и мест отдыха на внутреннем озере, ликвидация последствий урагана и т.п.).</w:t>
      </w:r>
    </w:p>
    <w:p w14:paraId="2D05D438" w14:textId="77777777" w:rsidR="009416ED" w:rsidRPr="00A25197" w:rsidRDefault="009416ED" w:rsidP="009416ED">
      <w:pPr>
        <w:widowControl w:val="0"/>
        <w:autoSpaceDE w:val="0"/>
        <w:autoSpaceDN w:val="0"/>
        <w:adjustRightInd w:val="0"/>
        <w:ind w:right="142"/>
        <w:jc w:val="both"/>
      </w:pPr>
    </w:p>
    <w:p w14:paraId="53AB22DD" w14:textId="77777777" w:rsidR="009416ED" w:rsidRPr="00A25197" w:rsidRDefault="009416ED" w:rsidP="009416ED">
      <w:pPr>
        <w:pStyle w:val="a7"/>
        <w:numPr>
          <w:ilvl w:val="0"/>
          <w:numId w:val="48"/>
        </w:numPr>
        <w:ind w:left="284" w:right="142" w:firstLine="142"/>
        <w:rPr>
          <w:b/>
          <w:bCs/>
        </w:rPr>
      </w:pPr>
      <w:r w:rsidRPr="00A25197">
        <w:rPr>
          <w:b/>
          <w:bCs/>
        </w:rPr>
        <w:t>Деятельность администрации по привлечению инвестиций, создание рабочих мест во внебюджетной сфере</w:t>
      </w:r>
    </w:p>
    <w:p w14:paraId="67654CCD" w14:textId="77777777" w:rsidR="009416ED" w:rsidRPr="00A25197" w:rsidRDefault="009416ED" w:rsidP="009416ED">
      <w:pPr>
        <w:pStyle w:val="a7"/>
        <w:ind w:left="284" w:right="142" w:firstLine="142"/>
        <w:jc w:val="both"/>
      </w:pPr>
      <w:r w:rsidRPr="00A25197">
        <w:t>Экономика ЗАТО носит достаточно закрытый характер. Исторически сложился монопрофильный характер экономики в ЗАТО Солнечный – градообразующее предприятие «Завод «Звезда» единственное производственное предприятие на территории ЗАТО и его роль остается решающей, является предприятием Государственной корпорации по космической деятельности «РОСКОСМОС» (Госкорпорация «Роскосмос»).</w:t>
      </w:r>
    </w:p>
    <w:p w14:paraId="3440507B" w14:textId="77777777" w:rsidR="009416ED" w:rsidRPr="00A25197" w:rsidRDefault="009416ED" w:rsidP="009416ED">
      <w:pPr>
        <w:pStyle w:val="a7"/>
        <w:ind w:left="284" w:right="142" w:firstLine="142"/>
        <w:jc w:val="both"/>
      </w:pPr>
      <w:r w:rsidRPr="00A25197">
        <w:t>Учитывая вышесказанное сложно всерьез говорить о привлечении инвестиций на территорию, о реализации каких бы то ни было инвестиционных проектах. Аналогичная ситуация и с созданием рабочих мест во внебюджетной сфере – в деятельность градообразующего предприятия администрация не вмешивается, малый бизнес на территории ЗАТО Солнечный развито слабо опять же ввиду изолированного положения.</w:t>
      </w:r>
    </w:p>
    <w:p w14:paraId="225C49C4" w14:textId="77777777" w:rsidR="009416ED" w:rsidRPr="00A25197" w:rsidRDefault="009416ED" w:rsidP="009416ED">
      <w:pPr>
        <w:pStyle w:val="a7"/>
        <w:ind w:left="284" w:right="142" w:firstLine="142"/>
        <w:jc w:val="both"/>
      </w:pPr>
    </w:p>
    <w:p w14:paraId="498697D4" w14:textId="77777777" w:rsidR="009416ED" w:rsidRPr="00A25197" w:rsidRDefault="009416ED" w:rsidP="009416ED">
      <w:pPr>
        <w:pStyle w:val="a7"/>
        <w:numPr>
          <w:ilvl w:val="0"/>
          <w:numId w:val="48"/>
        </w:numPr>
        <w:ind w:left="284" w:right="142" w:firstLine="142"/>
        <w:jc w:val="both"/>
        <w:rPr>
          <w:b/>
          <w:bCs/>
        </w:rPr>
      </w:pPr>
      <w:r w:rsidRPr="00A25197">
        <w:rPr>
          <w:b/>
          <w:bCs/>
        </w:rPr>
        <w:t xml:space="preserve">Обеспечение возможности получения гражданами качественного образования, содействие в реализации прав и потребности жителей на общедоступную и качественную медицинскую помощь, реализация мер по улучшению демографической ситуации </w:t>
      </w:r>
    </w:p>
    <w:p w14:paraId="4B7B7FA0" w14:textId="77777777" w:rsidR="009416ED" w:rsidRPr="00A25197" w:rsidRDefault="009416ED" w:rsidP="009416ED">
      <w:pPr>
        <w:pStyle w:val="a7"/>
        <w:ind w:left="284" w:right="142" w:firstLine="142"/>
        <w:jc w:val="both"/>
      </w:pPr>
      <w:r w:rsidRPr="00A25197">
        <w:t>В ЗАТО Солнечный имеются обширные возможности получения гражданами образования – сфера образования представлена широким спектром услуг: дошкольное, общее, дополнительное. Организации среднего профессионального и высшего образования на территории ЗАТО Солнечный отсутствуют.</w:t>
      </w:r>
    </w:p>
    <w:p w14:paraId="5BDBEE45" w14:textId="77777777" w:rsidR="009416ED" w:rsidRPr="009416ED" w:rsidRDefault="009416ED" w:rsidP="009416ED">
      <w:pPr>
        <w:pStyle w:val="1"/>
        <w:spacing w:before="0"/>
        <w:ind w:left="284" w:right="142" w:firstLine="142"/>
        <w:rPr>
          <w:rFonts w:ascii="Times New Roman" w:eastAsia="Times New Roman" w:hAnsi="Times New Roman" w:cs="Times New Roman"/>
          <w:b/>
          <w:bCs/>
          <w:color w:val="auto"/>
          <w:sz w:val="24"/>
          <w:szCs w:val="24"/>
        </w:rPr>
      </w:pPr>
      <w:r w:rsidRPr="009416ED">
        <w:rPr>
          <w:rFonts w:ascii="Times New Roman" w:eastAsia="Times New Roman" w:hAnsi="Times New Roman" w:cs="Times New Roman"/>
          <w:b/>
          <w:bCs/>
          <w:color w:val="auto"/>
          <w:sz w:val="24"/>
          <w:szCs w:val="24"/>
        </w:rPr>
        <w:t>Дошкольное образование</w:t>
      </w:r>
    </w:p>
    <w:p w14:paraId="1F50C268" w14:textId="77777777" w:rsidR="009416ED" w:rsidRPr="00A25197" w:rsidRDefault="009416ED" w:rsidP="009416ED">
      <w:pPr>
        <w:pStyle w:val="a7"/>
        <w:ind w:left="284" w:right="142" w:firstLine="142"/>
        <w:jc w:val="both"/>
      </w:pPr>
      <w:r w:rsidRPr="00A25197">
        <w:t>Осуществляется муниципальным дошкольным образовательным учреждением - муниципальное казенное дошкольное образовательное учреждение Детский сад № 1 (МКДОУ Детский сад № 1). Количество мест составляет 115 единиц, очередь на устройство детей в дошкольные учреждения отсутствует. Списочная численность детей, посещающих дошкольное учреждение – 75 детей, посещаемость в 2022 году составила всего 57%.</w:t>
      </w:r>
    </w:p>
    <w:p w14:paraId="783ED47D" w14:textId="77777777" w:rsidR="009416ED" w:rsidRPr="00A25197" w:rsidRDefault="009416ED" w:rsidP="009416ED">
      <w:pPr>
        <w:pStyle w:val="a7"/>
        <w:ind w:left="284" w:right="142" w:firstLine="142"/>
        <w:jc w:val="both"/>
      </w:pPr>
      <w:r w:rsidRPr="00A25197">
        <w:lastRenderedPageBreak/>
        <w:t>Расходы учреждения принимаемые для расчета доли родительской платы в общих расходах учреждения составляют 7 826,36 тыс. руб. Внесено родительской платы за присмотр и уход за детьми 460,45 тыс. руб. или 5,88 % от расходов на содержание. Расходы на содержание 1 ребенка в месяц в среднем – 15 167 руб., расходы на питание 1 ребенка в день в среднем – 162,0 руб. (родительская плата 55,88 руб. в день или 1 117,6 руб. в месяц).</w:t>
      </w:r>
    </w:p>
    <w:p w14:paraId="1D6AAEE8" w14:textId="77777777" w:rsidR="009416ED" w:rsidRPr="00A25197" w:rsidRDefault="009416ED" w:rsidP="009416ED">
      <w:pPr>
        <w:pStyle w:val="a7"/>
        <w:ind w:left="284" w:right="142" w:firstLine="142"/>
        <w:jc w:val="both"/>
      </w:pPr>
      <w:r w:rsidRPr="00A25197">
        <w:t>Материально-техническая обеспеченность, высокий уровень оснащения образовательного процесса современными техническими средствами, профессиональный уровень педагогических работников дошкольных учреждений создают высокие стартовые возможности для дальнейшего обучения детей в общеобразовательных учреждениях.</w:t>
      </w:r>
    </w:p>
    <w:p w14:paraId="20C4B88D" w14:textId="77777777" w:rsidR="009416ED" w:rsidRPr="00A25197" w:rsidRDefault="009416ED" w:rsidP="009416ED">
      <w:pPr>
        <w:widowControl w:val="0"/>
        <w:autoSpaceDE w:val="0"/>
        <w:autoSpaceDN w:val="0"/>
        <w:adjustRightInd w:val="0"/>
        <w:ind w:left="284" w:right="142" w:firstLine="142"/>
        <w:jc w:val="both"/>
      </w:pPr>
      <w:r w:rsidRPr="00A25197">
        <w:t>По итогам 2023 года средняя численность работников списочного состава составляет 17,6 ед., средняя заработная плата в целом по учреждению 32 796,0 руб. Численность педагогов списочного состава 6,7 ед., достигнутая средняя заработная плата составила 38 760,0 руб.</w:t>
      </w:r>
    </w:p>
    <w:p w14:paraId="35E8AA87" w14:textId="77777777" w:rsidR="009416ED" w:rsidRPr="00A25197" w:rsidRDefault="009416ED" w:rsidP="009416ED">
      <w:pPr>
        <w:pStyle w:val="a7"/>
        <w:ind w:left="284" w:right="142" w:firstLine="142"/>
        <w:jc w:val="both"/>
      </w:pPr>
      <w:r w:rsidRPr="00A25197">
        <w:t>Расходы бюджета на содержание дошкольного учреждения в 2023 году составили 13 374,45 тыс. руб., их них средства областного бюджета Тверской области 4 924,97 тыс. руб.</w:t>
      </w:r>
    </w:p>
    <w:p w14:paraId="39E2C473" w14:textId="77777777" w:rsidR="009416ED" w:rsidRPr="00A25197" w:rsidRDefault="009416ED" w:rsidP="009416ED">
      <w:pPr>
        <w:ind w:left="284" w:right="142" w:firstLine="142"/>
        <w:jc w:val="both"/>
        <w:rPr>
          <w:color w:val="FF0000"/>
        </w:rPr>
      </w:pPr>
      <w:r w:rsidRPr="00A25197">
        <w:rPr>
          <w:b/>
          <w:bCs/>
          <w:iCs/>
        </w:rPr>
        <w:t>Общее образование</w:t>
      </w:r>
      <w:r w:rsidRPr="00A25197">
        <w:rPr>
          <w:i/>
        </w:rPr>
        <w:t xml:space="preserve"> </w:t>
      </w:r>
      <w:r w:rsidRPr="00A25197">
        <w:t>представлено одной средней общеобразовательной школой МКОУ СОШ ЗАТО Солнечный на 270 мест при численности учащихся в 2023 году 176 человека.</w:t>
      </w:r>
      <w:r w:rsidRPr="00A25197">
        <w:rPr>
          <w:color w:val="FF0000"/>
        </w:rPr>
        <w:t xml:space="preserve"> </w:t>
      </w:r>
      <w:bookmarkStart w:id="4" w:name="_Hlk163478353"/>
      <w:r w:rsidRPr="00A25197">
        <w:t>Образовательный процесс осуществляет 19 педагогов, все имеют высшее образование, средний возраст педагогов 45,9 лет. Первую категорию имеют 8 педагогов.</w:t>
      </w:r>
      <w:bookmarkEnd w:id="4"/>
    </w:p>
    <w:p w14:paraId="4B974D96" w14:textId="77777777" w:rsidR="009416ED" w:rsidRPr="00A25197" w:rsidRDefault="009416ED" w:rsidP="009416ED">
      <w:pPr>
        <w:pStyle w:val="a7"/>
        <w:ind w:left="284" w:right="142" w:firstLine="142"/>
        <w:jc w:val="both"/>
        <w:rPr>
          <w:color w:val="000000"/>
          <w:shd w:val="clear" w:color="auto" w:fill="FFFFFF"/>
        </w:rPr>
      </w:pPr>
      <w:r w:rsidRPr="00A25197">
        <w:t xml:space="preserve">Материально-техническая обеспеченность общеобразовательных учреждений позволяет осуществлять образовательный процесс на достаточно высоком уровне: в школе имеется 17 учебных кабинетов, 2 лаборантских, 11 интерактивных комплексов, столовая на 100 посадочных мест (используется также как актовый зал), функционирует школьный информационный центр (установлено 22 интерактивных моноблока), проложена сеть </w:t>
      </w:r>
      <w:r w:rsidRPr="00A25197">
        <w:rPr>
          <w:lang w:val="en-US"/>
        </w:rPr>
        <w:t>WI</w:t>
      </w:r>
      <w:r w:rsidRPr="00A25197">
        <w:t>-</w:t>
      </w:r>
      <w:r w:rsidRPr="00A25197">
        <w:rPr>
          <w:lang w:val="en-US"/>
        </w:rPr>
        <w:t>FI</w:t>
      </w:r>
      <w:r w:rsidRPr="00A25197">
        <w:t>, подключен интернет. Открыта и функционирует Точка роста — это</w:t>
      </w:r>
      <w:r w:rsidRPr="00A25197">
        <w:rPr>
          <w:color w:val="000000"/>
          <w:shd w:val="clear" w:color="auto" w:fill="FFFFFF"/>
        </w:rPr>
        <w:t xml:space="preserve"> федеральная сеть центров образования цифрового, естественнонаучного, технического и гуманитарного профилей, организованная в рамках проекта «Современная школа» национального проекта «Образование». При МКОУ СОШ ЗАТО Солнечный организовано дополнительное образование детей в области робототехники.</w:t>
      </w:r>
    </w:p>
    <w:p w14:paraId="06885D38" w14:textId="77777777" w:rsidR="009416ED" w:rsidRPr="00A25197" w:rsidRDefault="009416ED" w:rsidP="009416ED">
      <w:pPr>
        <w:pStyle w:val="a7"/>
        <w:widowControl w:val="0"/>
        <w:autoSpaceDE w:val="0"/>
        <w:autoSpaceDN w:val="0"/>
        <w:adjustRightInd w:val="0"/>
        <w:ind w:left="284" w:right="142" w:firstLine="142"/>
        <w:jc w:val="both"/>
      </w:pPr>
      <w:r w:rsidRPr="00A25197">
        <w:t>По итогам 2023 года средняя численность работников списочного состава составляет 27,2 ед., средняя заработная плата в целом по учреждению 38 620 руб. (в 2022 году – 32 787,14 руб.). Численность педагогов списочного состава 17,3 ед., достигнутая средняя заработная плата составила 46 659 руб. (в 2022 году - 39 724,35 руб.). Каждому педагогу, осуществляющему функции классного руководителя, ежемесячно выплачивалось вознаграждение в сумме 5 000,0 руб. за счет средств федерального бюджета. С 1 сентября 2023 года введена должность советник директора по воспитанию и взаимодействию с детскими общественными организациями, финансируемая средствами федерального бюджета.</w:t>
      </w:r>
    </w:p>
    <w:p w14:paraId="386CEC22" w14:textId="77777777" w:rsidR="009416ED" w:rsidRPr="00A25197" w:rsidRDefault="009416ED" w:rsidP="009416ED">
      <w:pPr>
        <w:pStyle w:val="a7"/>
        <w:ind w:left="284" w:right="142" w:firstLine="142"/>
        <w:jc w:val="both"/>
      </w:pPr>
      <w:r w:rsidRPr="00A25197">
        <w:t>Расходы бюджета ЗАТО Солнечный на обеспечение деятельности МКОУ СОШ ЗАТО Солнечный составили 21 001,79 тыс. руб., из них средства областного бюджета Тверской области 16 295,99 тыс. руб.</w:t>
      </w:r>
    </w:p>
    <w:p w14:paraId="45ABB66F" w14:textId="77777777" w:rsidR="009416ED" w:rsidRPr="00A25197" w:rsidRDefault="009416ED" w:rsidP="009416ED">
      <w:pPr>
        <w:pStyle w:val="a7"/>
        <w:ind w:left="284" w:right="142" w:firstLine="142"/>
        <w:jc w:val="both"/>
      </w:pPr>
      <w:r w:rsidRPr="00A25197">
        <w:t>В школе организовано горячее питание (завтраки) для учащихся начальных классов, питание осуществляется за счет средств областного, федерального и местных бюджетов, в 2023 году расходы по данному направлению составляют 813,7 тыс. руб. Завтраки готовятся на базе МКДОУ Детский сад № 1.</w:t>
      </w:r>
    </w:p>
    <w:p w14:paraId="6782913F" w14:textId="77777777" w:rsidR="009416ED" w:rsidRPr="00A25197" w:rsidRDefault="009416ED" w:rsidP="009416ED">
      <w:pPr>
        <w:pStyle w:val="a7"/>
        <w:ind w:left="284" w:right="142" w:firstLine="142"/>
        <w:jc w:val="both"/>
      </w:pPr>
      <w:r w:rsidRPr="00A25197">
        <w:t>От Министерства имущественных и земельных отношений Тверской области безвозмездно получено имущества и оборудования в общей сумме 54,80 тыс. руб.:</w:t>
      </w:r>
    </w:p>
    <w:p w14:paraId="170AFE52" w14:textId="77777777" w:rsidR="009416ED" w:rsidRPr="00A25197" w:rsidRDefault="009416ED" w:rsidP="009416ED">
      <w:pPr>
        <w:pStyle w:val="a7"/>
        <w:ind w:left="284" w:right="142" w:firstLine="142"/>
        <w:jc w:val="both"/>
      </w:pPr>
      <w:r w:rsidRPr="00A25197">
        <w:t>- маты гимнастические (6 шт.); инвентарь для игры в шашки и шахматы.</w:t>
      </w:r>
    </w:p>
    <w:p w14:paraId="1BCB60DD" w14:textId="77777777" w:rsidR="009416ED" w:rsidRPr="00A25197" w:rsidRDefault="009416ED" w:rsidP="009416ED">
      <w:pPr>
        <w:ind w:left="284" w:right="142" w:firstLine="142"/>
        <w:jc w:val="both"/>
      </w:pPr>
      <w:r w:rsidRPr="00A25197">
        <w:t xml:space="preserve">Широкие возможности для выявления и развития творческого и интеллектуального потенциала детей предоставляет система </w:t>
      </w:r>
      <w:r w:rsidRPr="00A25197">
        <w:rPr>
          <w:b/>
          <w:iCs/>
        </w:rPr>
        <w:t>дополнительного образования</w:t>
      </w:r>
      <w:r w:rsidRPr="00A25197">
        <w:t xml:space="preserve"> ЗАТО Солнечный, которая включает 2 учреждения дополнительного образования: детская школа искусств и детско-юношеская спортивная школа (МКОУ ДО ДШИ и МКОУ ДО ДЮСШ ЗАТО Солнечный). Все направления дополнительного образования успешно развиваются.</w:t>
      </w:r>
    </w:p>
    <w:p w14:paraId="644FC64A" w14:textId="77777777" w:rsidR="009416ED" w:rsidRPr="00A25197" w:rsidRDefault="009416ED" w:rsidP="009416ED">
      <w:pPr>
        <w:widowControl w:val="0"/>
        <w:autoSpaceDE w:val="0"/>
        <w:autoSpaceDN w:val="0"/>
        <w:adjustRightInd w:val="0"/>
        <w:ind w:left="284" w:right="142" w:firstLine="142"/>
        <w:jc w:val="both"/>
      </w:pPr>
      <w:bookmarkStart w:id="5" w:name="_Hlk163466606"/>
      <w:r w:rsidRPr="00A25197">
        <w:t xml:space="preserve">В целях исполнения майских Указов Президента Российской Федерации в части достижения средней заработной платы отдельных категорий работников областным бюджетом Тверской </w:t>
      </w:r>
      <w:r w:rsidRPr="00A25197">
        <w:lastRenderedPageBreak/>
        <w:t>области выделена субсидия на повышение заработной платы педагогическим работникам муниципальных учреждений дополнительного образования. Указанная субсидия получена в сумме 2 381,80 тыс. руб. Установленный Соглашением о предоставлении субсидии размер средней заработной платы педагогических работников учреждений дополнительного образования достигнут и составил 41 705,80 руб.</w:t>
      </w:r>
    </w:p>
    <w:p w14:paraId="6376F413" w14:textId="77777777" w:rsidR="009416ED" w:rsidRPr="00A25197" w:rsidRDefault="009416ED" w:rsidP="009416ED">
      <w:pPr>
        <w:widowControl w:val="0"/>
        <w:autoSpaceDE w:val="0"/>
        <w:autoSpaceDN w:val="0"/>
        <w:adjustRightInd w:val="0"/>
        <w:ind w:left="284" w:right="142" w:firstLine="142"/>
        <w:jc w:val="both"/>
      </w:pPr>
      <w:r w:rsidRPr="00A25197">
        <w:t>Расходы бюджета ЗАТО Солнечный на обеспечение деятельности учреждений дополнительного образования в 2023 году составили 18 183,57 тыс. руб.</w:t>
      </w:r>
    </w:p>
    <w:p w14:paraId="657E6C05" w14:textId="77777777" w:rsidR="009416ED" w:rsidRPr="00A25197" w:rsidRDefault="009416ED" w:rsidP="009416ED">
      <w:pPr>
        <w:ind w:left="284" w:right="142" w:firstLine="142"/>
        <w:jc w:val="both"/>
      </w:pPr>
      <w:r w:rsidRPr="00A25197">
        <w:t xml:space="preserve">По итогам 2023 года средняя численность работников списочного состава </w:t>
      </w:r>
      <w:r w:rsidRPr="00A25197">
        <w:rPr>
          <w:b/>
          <w:bCs/>
        </w:rPr>
        <w:t>Детской школы искусств</w:t>
      </w:r>
      <w:r w:rsidRPr="00A25197">
        <w:t xml:space="preserve"> составляет 6 ед., средняя заработная плата в целом по учреждению 38 993,0 руб. (в 2022 году - 35 081,90 руб.). Численность педагогов списочного состава 4 ед., средняя заработная плата составила 41 706,0 руб. (в 2022 году - 37 504,16 руб.). Численность обучающихся – 92 чел. Обучение осуществляется по двум направлениям – музыкальное и художественное. Учреждение полностью оснащено необходимым для обучения оборудование и инвентарем.</w:t>
      </w:r>
    </w:p>
    <w:p w14:paraId="3E02E3F8" w14:textId="77777777" w:rsidR="009416ED" w:rsidRPr="00A25197" w:rsidRDefault="009416ED" w:rsidP="009416ED">
      <w:pPr>
        <w:pStyle w:val="a7"/>
        <w:widowControl w:val="0"/>
        <w:autoSpaceDE w:val="0"/>
        <w:autoSpaceDN w:val="0"/>
        <w:adjustRightInd w:val="0"/>
        <w:ind w:left="284" w:right="142" w:firstLine="142"/>
        <w:jc w:val="both"/>
      </w:pPr>
      <w:r w:rsidRPr="00A25197">
        <w:t xml:space="preserve">По итогам 2023 года средняя численность работников списочного состава </w:t>
      </w:r>
      <w:r w:rsidRPr="00A25197">
        <w:rPr>
          <w:b/>
          <w:bCs/>
        </w:rPr>
        <w:t>ДЮСШ ЗАТО Солнечный</w:t>
      </w:r>
      <w:r w:rsidRPr="00A25197">
        <w:t xml:space="preserve"> составляет 18,6 ед., средняя заработная плата в целом по учреждению 26 643,0 руб. (в 2022 году - 23 689,85 руб.). Численность педагогов списочного состава 3,4 ед., достигнутая средняя заработная плата составила 41 706,0 (в 2022 году - 37 504,90 руб.).</w:t>
      </w:r>
    </w:p>
    <w:p w14:paraId="0FF06701" w14:textId="77777777" w:rsidR="009416ED" w:rsidRPr="00A25197" w:rsidRDefault="009416ED" w:rsidP="009416ED">
      <w:pPr>
        <w:pStyle w:val="a7"/>
        <w:widowControl w:val="0"/>
        <w:autoSpaceDE w:val="0"/>
        <w:autoSpaceDN w:val="0"/>
        <w:adjustRightInd w:val="0"/>
        <w:ind w:left="284" w:right="142" w:firstLine="142"/>
        <w:jc w:val="both"/>
      </w:pPr>
      <w:bookmarkStart w:id="6" w:name="_Hlk163466711"/>
      <w:bookmarkEnd w:id="5"/>
      <w:r w:rsidRPr="00A25197">
        <w:t>Проведено 25 спортивно-массовых мероприятия по различным видам спорта разных возрастных групп. Также наши спортсмены принимали участие в областных (по видам спорта) и всероссийских соревнованиях (Кросс наций, Лыжня России).</w:t>
      </w:r>
    </w:p>
    <w:p w14:paraId="14AC56E6" w14:textId="77777777" w:rsidR="009416ED" w:rsidRPr="00A25197" w:rsidRDefault="009416ED" w:rsidP="009416ED">
      <w:pPr>
        <w:pStyle w:val="a7"/>
        <w:widowControl w:val="0"/>
        <w:autoSpaceDE w:val="0"/>
        <w:autoSpaceDN w:val="0"/>
        <w:adjustRightInd w:val="0"/>
        <w:ind w:left="284" w:right="142" w:firstLine="142"/>
        <w:jc w:val="both"/>
      </w:pPr>
      <w:r w:rsidRPr="00A25197">
        <w:t>Общая численность занимающихся физической культурой и спортом 875 чел., из них воспитанники ДЮСШ 115 чел., взрослое население от 30 лет – 468 чел. Приняли участие в тестировании в рамках Всероссийского физкультурно-спортивного комплекса «Готов к труду и обороне» (ГТО) 35 чел., из них получили золотые значки 13 чел., серебряные – 8 чел., бронзовые – 14 чел.; подготовленных за год спортсменов массовых разрядов 7 чел. Присвоено 18 разрядов, из них 1 разряд – 7 чел.</w:t>
      </w:r>
    </w:p>
    <w:p w14:paraId="328E7E9C" w14:textId="77777777" w:rsidR="009416ED" w:rsidRPr="00A25197" w:rsidRDefault="009416ED" w:rsidP="009416ED">
      <w:pPr>
        <w:pStyle w:val="a7"/>
        <w:widowControl w:val="0"/>
        <w:autoSpaceDE w:val="0"/>
        <w:autoSpaceDN w:val="0"/>
        <w:adjustRightInd w:val="0"/>
        <w:ind w:left="284" w:right="142" w:firstLine="142"/>
        <w:jc w:val="both"/>
      </w:pPr>
      <w:r w:rsidRPr="00A25197">
        <w:t>Детско-юношеская спортивная школа располагает современной спортивной базой, включающей в себя:</w:t>
      </w:r>
    </w:p>
    <w:p w14:paraId="1F9C0456" w14:textId="77777777" w:rsidR="009416ED" w:rsidRPr="00A25197" w:rsidRDefault="009416ED" w:rsidP="009416ED">
      <w:pPr>
        <w:ind w:left="284" w:right="142" w:firstLine="142"/>
        <w:jc w:val="both"/>
      </w:pPr>
      <w:r w:rsidRPr="00A25197">
        <w:t>- спортивный комплекс с 5-ю спортивными залами общей площадью 1212 м</w:t>
      </w:r>
      <w:r w:rsidRPr="00A25197">
        <w:rPr>
          <w:vertAlign w:val="superscript"/>
        </w:rPr>
        <w:t>2</w:t>
      </w:r>
      <w:r w:rsidRPr="00A25197">
        <w:t>, в том числе 2 тренажерных зала оборудованных современным тренажерами;</w:t>
      </w:r>
    </w:p>
    <w:p w14:paraId="3F5F0CAB" w14:textId="77777777" w:rsidR="009416ED" w:rsidRPr="00A25197" w:rsidRDefault="009416ED" w:rsidP="009416ED">
      <w:pPr>
        <w:ind w:left="284" w:right="142" w:firstLine="142"/>
        <w:jc w:val="both"/>
      </w:pPr>
      <w:r w:rsidRPr="00A25197">
        <w:t>- бассейн с двумя чашами с общей площадью зеркала воды 330 м</w:t>
      </w:r>
      <w:r w:rsidRPr="00A25197">
        <w:rPr>
          <w:vertAlign w:val="superscript"/>
        </w:rPr>
        <w:t>2</w:t>
      </w:r>
      <w:r w:rsidRPr="00A25197">
        <w:t>;</w:t>
      </w:r>
    </w:p>
    <w:p w14:paraId="3C75C327" w14:textId="77777777" w:rsidR="009416ED" w:rsidRPr="00A25197" w:rsidRDefault="009416ED" w:rsidP="009416ED">
      <w:pPr>
        <w:ind w:left="284" w:right="142" w:firstLine="142"/>
        <w:jc w:val="both"/>
      </w:pPr>
      <w:r w:rsidRPr="00A25197">
        <w:t>- 6 плоскостных сооружений общей площадью 19631 м</w:t>
      </w:r>
      <w:r w:rsidRPr="00A25197">
        <w:rPr>
          <w:vertAlign w:val="superscript"/>
        </w:rPr>
        <w:t>2</w:t>
      </w:r>
      <w:r w:rsidRPr="00A25197">
        <w:t xml:space="preserve"> (футбольное поле, хоккейный корт, универсальная игровая площадка, игровые площадки по видам спорта, спортивный городок).</w:t>
      </w:r>
    </w:p>
    <w:bookmarkEnd w:id="6"/>
    <w:p w14:paraId="0CCC9081" w14:textId="77777777" w:rsidR="009416ED" w:rsidRPr="00A25197" w:rsidRDefault="009416ED" w:rsidP="009416ED">
      <w:pPr>
        <w:ind w:left="284" w:right="142" w:firstLine="142"/>
        <w:jc w:val="both"/>
      </w:pPr>
      <w:r w:rsidRPr="00A25197">
        <w:t xml:space="preserve">В сфере </w:t>
      </w:r>
      <w:r w:rsidRPr="00A25197">
        <w:rPr>
          <w:b/>
          <w:bCs/>
        </w:rPr>
        <w:t>других вопросов в области образования</w:t>
      </w:r>
      <w:r w:rsidRPr="00A25197">
        <w:t xml:space="preserve"> реализуются следующие мероприятия:</w:t>
      </w:r>
    </w:p>
    <w:p w14:paraId="1ED05678" w14:textId="77777777" w:rsidR="009416ED" w:rsidRPr="00A25197" w:rsidRDefault="009416ED" w:rsidP="009416ED">
      <w:pPr>
        <w:pStyle w:val="a7"/>
        <w:widowControl w:val="0"/>
        <w:autoSpaceDE w:val="0"/>
        <w:autoSpaceDN w:val="0"/>
        <w:adjustRightInd w:val="0"/>
        <w:ind w:left="284" w:right="142" w:firstLine="142"/>
        <w:jc w:val="both"/>
      </w:pPr>
      <w:r w:rsidRPr="00A25197">
        <w:t xml:space="preserve">- организация отдыха детей в каникулярное время, исполнено бюджетных ассигнований в сумме 874,5 тыс. руб. В рамках программы по летнему оздоровлению учащихся в пришкольном лагере было организовано </w:t>
      </w:r>
      <w:bookmarkStart w:id="7" w:name="_Hlk163466375"/>
      <w:r w:rsidRPr="00A25197">
        <w:t>две смены пришкольного лагеря, которые посетило 90 учащихся, стоимость путевки составляла 7500,0 руб.</w:t>
      </w:r>
      <w:bookmarkEnd w:id="7"/>
      <w:r w:rsidRPr="00A25197">
        <w:t xml:space="preserve"> На базе МКДОУ Детский сад №1 ЗАТО Солнечный было организовано приготовление пищи для детей, отдыхающих в летнем оздоровительном лагере дневного пребывания, прием пищи осуществлялся на базе столовой МКОУ СОШ ЗАТО Солнечный.</w:t>
      </w:r>
    </w:p>
    <w:p w14:paraId="3991F683" w14:textId="77777777" w:rsidR="009416ED" w:rsidRPr="00A25197" w:rsidRDefault="009416ED" w:rsidP="009416ED">
      <w:pPr>
        <w:pStyle w:val="a7"/>
        <w:widowControl w:val="0"/>
        <w:autoSpaceDE w:val="0"/>
        <w:autoSpaceDN w:val="0"/>
        <w:adjustRightInd w:val="0"/>
        <w:ind w:left="284" w:right="142" w:firstLine="142"/>
        <w:jc w:val="both"/>
      </w:pPr>
      <w:r w:rsidRPr="00A25197">
        <w:t xml:space="preserve">- </w:t>
      </w:r>
      <w:bookmarkStart w:id="8" w:name="_Hlk163466400"/>
      <w:r w:rsidRPr="00A25197">
        <w:t>лагерь труда и отдыха – 2 смены по 10 дней с охватом 10 детей, дети отдыхали в летнем лагере и одновременно привлекались к работе с выплатой денежного вознаграждения</w:t>
      </w:r>
      <w:bookmarkEnd w:id="8"/>
      <w:r w:rsidRPr="00A25197">
        <w:t>;</w:t>
      </w:r>
    </w:p>
    <w:p w14:paraId="2FAACCEB" w14:textId="77777777" w:rsidR="009416ED" w:rsidRPr="00A25197" w:rsidRDefault="009416ED" w:rsidP="009416ED">
      <w:pPr>
        <w:pStyle w:val="a7"/>
        <w:widowControl w:val="0"/>
        <w:autoSpaceDE w:val="0"/>
        <w:autoSpaceDN w:val="0"/>
        <w:adjustRightInd w:val="0"/>
        <w:ind w:left="284" w:right="142" w:firstLine="142"/>
        <w:jc w:val="both"/>
      </w:pPr>
      <w:r w:rsidRPr="00A25197">
        <w:t>- многодневный поход, длительностью 8 дней, в котором находилось 21 чел.;</w:t>
      </w:r>
    </w:p>
    <w:p w14:paraId="4684183B" w14:textId="77777777" w:rsidR="009416ED" w:rsidRPr="00A25197" w:rsidRDefault="009416ED" w:rsidP="009416ED">
      <w:pPr>
        <w:pStyle w:val="a7"/>
        <w:widowControl w:val="0"/>
        <w:autoSpaceDE w:val="0"/>
        <w:autoSpaceDN w:val="0"/>
        <w:adjustRightInd w:val="0"/>
        <w:ind w:left="284" w:right="142" w:firstLine="142"/>
        <w:jc w:val="both"/>
      </w:pPr>
      <w:r w:rsidRPr="00A25197">
        <w:t>- организация участия детей и подростков в социально значимых региональных проектах: посещение учащимися 8 класса Императорского путевого дворца в сумме 30,8 тыс. руб.;</w:t>
      </w:r>
    </w:p>
    <w:p w14:paraId="54A26680" w14:textId="77777777" w:rsidR="009416ED" w:rsidRPr="00A25197" w:rsidRDefault="009416ED" w:rsidP="009416ED">
      <w:pPr>
        <w:pStyle w:val="a7"/>
        <w:widowControl w:val="0"/>
        <w:autoSpaceDE w:val="0"/>
        <w:autoSpaceDN w:val="0"/>
        <w:adjustRightInd w:val="0"/>
        <w:ind w:left="284" w:right="142" w:firstLine="142"/>
        <w:jc w:val="both"/>
      </w:pPr>
      <w:r w:rsidRPr="00A25197">
        <w:t>- единовременная выплата в сумме 314,6 тыс. руб. сотрудникам образовательных организаций к началу учебного года (педагоги 11 500,0 руб.; прочий персонал 6 500,0 руб.) по решению Губернатора Тверской области Игоря Михайловича Рудени.</w:t>
      </w:r>
    </w:p>
    <w:p w14:paraId="754318E2" w14:textId="77777777" w:rsidR="009416ED" w:rsidRPr="00A25197" w:rsidRDefault="009416ED" w:rsidP="009416ED">
      <w:pPr>
        <w:ind w:left="284" w:right="142" w:firstLine="142"/>
        <w:jc w:val="both"/>
      </w:pPr>
      <w:r w:rsidRPr="00A25197">
        <w:t xml:space="preserve">По вопросам </w:t>
      </w:r>
      <w:r w:rsidRPr="00A25197">
        <w:rPr>
          <w:b/>
          <w:bCs/>
        </w:rPr>
        <w:t>медико-санитарного обеспечения</w:t>
      </w:r>
      <w:r w:rsidRPr="00A25197">
        <w:t xml:space="preserve"> ЗАТО Солнечный находится в ведении федеральных органов государственной власти (п. 3 ст. 1 Закона Российской Федерации от 14.07.1992г. № 3297-1 «О закрытом административно-территориальном образовании»). В </w:t>
      </w:r>
      <w:r w:rsidRPr="00A25197">
        <w:lastRenderedPageBreak/>
        <w:t>соответствии с распоряжением Правительства Российской Федерации от 21.08.2006г. № 1156-р «Об утверждении перечней организаций и территорий, подлежащих обслуживанию ФМБА России» медицинское обслуживание осуществляется Федеральным государственным бюджетным учреждением «Медико-санитарная часть № 139 Федерального медико-биологического агентства России».</w:t>
      </w:r>
    </w:p>
    <w:p w14:paraId="2A1E94E2" w14:textId="77777777" w:rsidR="009416ED" w:rsidRPr="00A25197" w:rsidRDefault="009416ED" w:rsidP="009416ED">
      <w:pPr>
        <w:ind w:left="284" w:right="142" w:firstLine="142"/>
        <w:jc w:val="both"/>
      </w:pPr>
      <w:r w:rsidRPr="00A25197">
        <w:rPr>
          <w:b/>
          <w:bCs/>
        </w:rPr>
        <w:t>Демографическая ситуация</w:t>
      </w:r>
      <w:r w:rsidRPr="00A25197">
        <w:t xml:space="preserve"> характеризуется процессом старения населения и общей убыли населения: на фоне высокого уровня смертности и увеличения рождаемости постепенно ухудшалась, что проявлялось в старении населения ЗАТО, сокращении численности населения в трудоспособном возрасте. С высокой вероятностью можно утверждать, что данные тенденции будут наблюдаться и в среднесрочной перспективе. Миграционные процессы вносят незначительный вклад в изменение численности населения ЗАТО за счет притока граждан из других муниципальных образований, но также потенциально могут способствовать сокращению численности населения из-за оттока жителей в случае снижения уровня и качества жизни на территории ЗАТО Солнечный.</w:t>
      </w:r>
    </w:p>
    <w:p w14:paraId="72426276" w14:textId="77777777" w:rsidR="009416ED" w:rsidRPr="00A25197" w:rsidRDefault="009416ED" w:rsidP="009416ED">
      <w:pPr>
        <w:ind w:left="284" w:right="142" w:firstLine="142"/>
        <w:jc w:val="both"/>
      </w:pPr>
      <w:r w:rsidRPr="00A25197">
        <w:t>Численность населения трудоспособного возраста снижается – выбытие из него многочисленной категории лиц, рожденных в военные и послевоенные годы; велик отток молодежи в большие города.</w:t>
      </w:r>
    </w:p>
    <w:p w14:paraId="77C84A31" w14:textId="77777777" w:rsidR="009416ED" w:rsidRPr="00A25197" w:rsidRDefault="009416ED" w:rsidP="009416ED">
      <w:pPr>
        <w:ind w:left="284" w:right="142" w:firstLine="142"/>
        <w:jc w:val="both"/>
      </w:pPr>
      <w:r w:rsidRPr="00A25197">
        <w:t>В 2023 году официально зарегистрировано в отделе ЗАГС ЗАТО Солнечный: родившихся – 6 человек, умерших – 18 человек. Многие граждане регистрируют рождение детей в других муниципальных образованиях, что негативно сказывается на статистике демографической ситуации у нас.</w:t>
      </w:r>
    </w:p>
    <w:p w14:paraId="59D3276B" w14:textId="77777777" w:rsidR="009416ED" w:rsidRPr="00A25197" w:rsidRDefault="009416ED" w:rsidP="009416ED">
      <w:pPr>
        <w:ind w:left="284" w:right="142" w:firstLine="142"/>
        <w:jc w:val="both"/>
      </w:pPr>
    </w:p>
    <w:p w14:paraId="149C2A30" w14:textId="77777777" w:rsidR="009416ED" w:rsidRPr="00A25197" w:rsidRDefault="009416ED" w:rsidP="009416ED">
      <w:pPr>
        <w:pStyle w:val="a7"/>
        <w:numPr>
          <w:ilvl w:val="0"/>
          <w:numId w:val="48"/>
        </w:numPr>
        <w:ind w:left="284" w:right="142" w:firstLine="142"/>
        <w:jc w:val="both"/>
      </w:pPr>
      <w:r w:rsidRPr="00A25197">
        <w:rPr>
          <w:b/>
          <w:bCs/>
        </w:rPr>
        <w:t>Реализация полномочий в сфере культуры, молодежной политики</w:t>
      </w:r>
    </w:p>
    <w:p w14:paraId="460B1FA5" w14:textId="77777777" w:rsidR="009416ED" w:rsidRPr="00A25197" w:rsidRDefault="009416ED" w:rsidP="009416ED">
      <w:pPr>
        <w:ind w:left="284" w:right="142" w:firstLine="142"/>
        <w:jc w:val="both"/>
      </w:pPr>
      <w:bookmarkStart w:id="9" w:name="_Hlk163466670"/>
      <w:r w:rsidRPr="00A25197">
        <w:t xml:space="preserve">Услуги в области </w:t>
      </w:r>
      <w:r w:rsidRPr="00A25197">
        <w:rPr>
          <w:b/>
          <w:bCs/>
        </w:rPr>
        <w:t>культуры</w:t>
      </w:r>
      <w:r w:rsidRPr="00A25197">
        <w:t xml:space="preserve"> оказывают два муниципальных учреждения: МКУ Дом культуры ЗАТО Солнечный и МКУ Библиотека ЗАТО Солнечный. Частные организации в сфере культуры на территории ЗАТО Солнечный отсутствуют.</w:t>
      </w:r>
    </w:p>
    <w:p w14:paraId="33C9DD3A" w14:textId="77777777" w:rsidR="009416ED" w:rsidRPr="00A25197" w:rsidRDefault="009416ED" w:rsidP="009416ED">
      <w:pPr>
        <w:pStyle w:val="a7"/>
        <w:widowControl w:val="0"/>
        <w:autoSpaceDE w:val="0"/>
        <w:autoSpaceDN w:val="0"/>
        <w:adjustRightInd w:val="0"/>
        <w:ind w:left="284" w:right="142" w:firstLine="142"/>
        <w:jc w:val="both"/>
      </w:pPr>
      <w:r w:rsidRPr="00A25197">
        <w:t>Во исполнение майских указов Президента Российской Федерации о доведении средней заработной платы отдельных категорий работников социальной сферы до средней заработной платы в экономике региона областным бюджетом Тверской области предоставлена субсидия на повышение заработной платы работникам культуры в сумме 3 540,50 тыс. руб. На достижение установленного Соглашением о предоставлении указанной субсидии размера средней заработной платы средства использованы полностью, средняя заработная плата работников списочного состава муниципальных учреждений составила 37 577,59 руб. (в 2022 году - 31 769,3 руб.).</w:t>
      </w:r>
    </w:p>
    <w:p w14:paraId="6238BD34" w14:textId="77777777" w:rsidR="009416ED" w:rsidRPr="00A25197" w:rsidRDefault="009416ED" w:rsidP="009416ED">
      <w:pPr>
        <w:pStyle w:val="a7"/>
        <w:widowControl w:val="0"/>
        <w:autoSpaceDE w:val="0"/>
        <w:autoSpaceDN w:val="0"/>
        <w:adjustRightInd w:val="0"/>
        <w:ind w:left="284" w:right="142" w:firstLine="142"/>
        <w:jc w:val="both"/>
      </w:pPr>
      <w:r w:rsidRPr="00A25197">
        <w:t>За счет субсидии областного, федерального бюджетов на обеспечение развития и укрепления материально-технической базы домов культуры в населенных пунктах с числом жителей до 50 тысяч человек, софинансирования местного бюджета приобретено оборудования в сумме 1 578,97 тыс. руб.:</w:t>
      </w:r>
    </w:p>
    <w:p w14:paraId="35BF6A81" w14:textId="77777777" w:rsidR="009416ED" w:rsidRPr="00A25197" w:rsidRDefault="009416ED" w:rsidP="009416ED">
      <w:pPr>
        <w:pStyle w:val="a7"/>
        <w:widowControl w:val="0"/>
        <w:autoSpaceDE w:val="0"/>
        <w:autoSpaceDN w:val="0"/>
        <w:adjustRightInd w:val="0"/>
        <w:ind w:left="284" w:right="142" w:firstLine="142"/>
        <w:jc w:val="both"/>
      </w:pPr>
      <w:r w:rsidRPr="00A25197">
        <w:t>- кресла зрительного зала (приобретение и установка) 344 шт.,</w:t>
      </w:r>
    </w:p>
    <w:p w14:paraId="0B659EF3" w14:textId="77777777" w:rsidR="009416ED" w:rsidRPr="00A25197" w:rsidRDefault="009416ED" w:rsidP="009416ED">
      <w:pPr>
        <w:pStyle w:val="a7"/>
        <w:widowControl w:val="0"/>
        <w:autoSpaceDE w:val="0"/>
        <w:autoSpaceDN w:val="0"/>
        <w:adjustRightInd w:val="0"/>
        <w:ind w:left="284" w:right="142" w:firstLine="142"/>
        <w:jc w:val="both"/>
      </w:pPr>
      <w:r w:rsidRPr="00A25197">
        <w:t>- лазерный проектор, комплект передатчик-усилитель и приемник, кабель HDMI;</w:t>
      </w:r>
    </w:p>
    <w:p w14:paraId="548F79B6" w14:textId="77777777" w:rsidR="009416ED" w:rsidRPr="00A25197" w:rsidRDefault="009416ED" w:rsidP="009416ED">
      <w:pPr>
        <w:pStyle w:val="a7"/>
        <w:widowControl w:val="0"/>
        <w:autoSpaceDE w:val="0"/>
        <w:autoSpaceDN w:val="0"/>
        <w:adjustRightInd w:val="0"/>
        <w:ind w:left="284" w:right="142" w:firstLine="142"/>
        <w:jc w:val="both"/>
      </w:pPr>
      <w:r w:rsidRPr="00A25197">
        <w:t>- туфли народные черного и белого цвета, размеры с 34 по 40, 34 пары;</w:t>
      </w:r>
    </w:p>
    <w:p w14:paraId="1F3D261E" w14:textId="77777777" w:rsidR="009416ED" w:rsidRPr="00A25197" w:rsidRDefault="009416ED" w:rsidP="009416ED">
      <w:pPr>
        <w:pStyle w:val="a7"/>
        <w:widowControl w:val="0"/>
        <w:autoSpaceDE w:val="0"/>
        <w:autoSpaceDN w:val="0"/>
        <w:adjustRightInd w:val="0"/>
        <w:ind w:left="284" w:right="142" w:firstLine="142"/>
        <w:jc w:val="both"/>
      </w:pPr>
      <w:r w:rsidRPr="00A25197">
        <w:t>- сапоги народные мужские, размеры с 42 по 44, 5 пар.</w:t>
      </w:r>
    </w:p>
    <w:p w14:paraId="07EC0F10" w14:textId="77777777" w:rsidR="009416ED" w:rsidRPr="00A25197" w:rsidRDefault="009416ED" w:rsidP="009416ED">
      <w:pPr>
        <w:pStyle w:val="a7"/>
        <w:widowControl w:val="0"/>
        <w:autoSpaceDE w:val="0"/>
        <w:autoSpaceDN w:val="0"/>
        <w:adjustRightInd w:val="0"/>
        <w:ind w:left="284" w:right="142" w:firstLine="142"/>
        <w:jc w:val="both"/>
      </w:pPr>
      <w:r w:rsidRPr="00A25197">
        <w:t>Имеется один зрительный зал на 344 мест. Функционируют 17 культурно-досуговых формирований с общей численностью участников 330 чел., в том числе для детей до 14 лет 10 формирований с численностью 203 чел. Проведено 107 культурно-массовых мероприятий, в которых приняли участие 10 296 чел. в том числе для детей в возрасте до 14 лет – 63 мероприятия, которые посетили 5 073 чел.</w:t>
      </w:r>
    </w:p>
    <w:p w14:paraId="060A9B34" w14:textId="77777777" w:rsidR="009416ED" w:rsidRPr="00A25197" w:rsidRDefault="009416ED" w:rsidP="009416ED">
      <w:pPr>
        <w:pStyle w:val="a7"/>
        <w:widowControl w:val="0"/>
        <w:autoSpaceDE w:val="0"/>
        <w:autoSpaceDN w:val="0"/>
        <w:adjustRightInd w:val="0"/>
        <w:ind w:left="284" w:right="142" w:firstLine="142"/>
        <w:jc w:val="both"/>
      </w:pPr>
      <w:r w:rsidRPr="00A25197">
        <w:t xml:space="preserve">2023 год прошел в рабочем режиме, проведены все запланированные мероприятия.  </w:t>
      </w:r>
    </w:p>
    <w:p w14:paraId="5FF0CAD1" w14:textId="77777777" w:rsidR="009416ED" w:rsidRPr="00A25197" w:rsidRDefault="009416ED" w:rsidP="009416ED">
      <w:pPr>
        <w:ind w:left="284" w:right="142" w:firstLine="142"/>
        <w:contextualSpacing/>
        <w:jc w:val="both"/>
      </w:pPr>
      <w:r w:rsidRPr="00A25197">
        <w:t>В 2023 году электронный каталог Библиотеки ЗАТО Солнечный 51 запись, объем электронного каталога на начало 2024 года составил 24 135 библиографических записей. Общий печатный фонд библиотеки насчитывает 25 187 экз., из них 24 744 экземпляров книг (художественная, публицистическая и отраслевая литература).</w:t>
      </w:r>
    </w:p>
    <w:p w14:paraId="33A1A538" w14:textId="77777777" w:rsidR="009416ED" w:rsidRPr="00A25197" w:rsidRDefault="009416ED" w:rsidP="009416ED">
      <w:pPr>
        <w:ind w:left="284" w:right="142" w:firstLine="142"/>
        <w:contextualSpacing/>
        <w:jc w:val="both"/>
      </w:pPr>
      <w:r w:rsidRPr="00A25197">
        <w:lastRenderedPageBreak/>
        <w:t xml:space="preserve">На сегодняшний день библиотека насчитывает 456 читателей, из них: молодежь в возрасте от 15 до 30 лет - 32 человек, в детском отделении библиотеки - 193 человек. </w:t>
      </w:r>
    </w:p>
    <w:p w14:paraId="5B4C2165" w14:textId="77777777" w:rsidR="009416ED" w:rsidRPr="00A25197" w:rsidRDefault="009416ED" w:rsidP="009416ED">
      <w:pPr>
        <w:ind w:left="284" w:right="142" w:firstLine="142"/>
        <w:contextualSpacing/>
        <w:jc w:val="both"/>
      </w:pPr>
      <w:r w:rsidRPr="00A25197">
        <w:t>За отчетный период в стационарном режиме число посещений составило 2 871, библиотечные мероприятия посетило 287 человек. Число обращений к библиотеке удаленных пользователей составило 661 единиц.</w:t>
      </w:r>
    </w:p>
    <w:p w14:paraId="12AA078C" w14:textId="77777777" w:rsidR="009416ED" w:rsidRPr="00A25197" w:rsidRDefault="009416ED" w:rsidP="009416ED">
      <w:pPr>
        <w:ind w:left="284" w:right="142" w:firstLine="142"/>
        <w:jc w:val="both"/>
      </w:pPr>
      <w:r w:rsidRPr="00A25197">
        <w:t>Расходы бюджета ЗАТО Солнечный на обеспечение деятельности муниципальных учреждений культуры составили 11 209,83 тыс. руб.</w:t>
      </w:r>
      <w:bookmarkEnd w:id="9"/>
    </w:p>
    <w:p w14:paraId="1FF02FE5" w14:textId="77777777" w:rsidR="009416ED" w:rsidRPr="00A25197" w:rsidRDefault="009416ED" w:rsidP="009416ED">
      <w:pPr>
        <w:ind w:left="284" w:right="142" w:firstLine="142"/>
        <w:jc w:val="both"/>
      </w:pPr>
      <w:r w:rsidRPr="00A25197">
        <w:t xml:space="preserve">Также необходимо сказать о всероссийском бедствии – </w:t>
      </w:r>
      <w:r w:rsidRPr="00A25197">
        <w:rPr>
          <w:b/>
          <w:bCs/>
        </w:rPr>
        <w:t xml:space="preserve">распространении борщевика Сосновского. </w:t>
      </w:r>
      <w:r w:rsidRPr="00A25197">
        <w:t>На территории ЗАТО Солнечный не выявлено очагов произрастания этого растения, но практически у всех у нас есть садовые и дачные участки, на которых может появиться борщевик Сосновского. Бороться с ним можно и нужно. В Тверской области создан Областной центр по борьбе с борщевиком. Более подробная информация размещена на сайте Министерства сельского хозяйства Тверской области.</w:t>
      </w:r>
    </w:p>
    <w:p w14:paraId="39DC570D" w14:textId="734736B8" w:rsidR="00FA2825" w:rsidRPr="00485E74" w:rsidRDefault="00FA2825" w:rsidP="00485E74">
      <w:pPr>
        <w:ind w:left="284" w:firstLine="283"/>
        <w:contextualSpacing/>
      </w:pPr>
    </w:p>
    <w:p w14:paraId="5504683C" w14:textId="77777777" w:rsidR="00FA2825" w:rsidRPr="00485E74" w:rsidRDefault="00FA2825" w:rsidP="00485E74">
      <w:pPr>
        <w:pStyle w:val="a7"/>
        <w:widowControl w:val="0"/>
        <w:autoSpaceDE w:val="0"/>
        <w:autoSpaceDN w:val="0"/>
        <w:adjustRightInd w:val="0"/>
        <w:ind w:left="0" w:firstLine="709"/>
      </w:pPr>
      <w:r w:rsidRPr="00485E74">
        <w:t xml:space="preserve">                                                        Спасибо за внимание.</w:t>
      </w:r>
    </w:p>
    <w:p w14:paraId="443F5D95" w14:textId="77777777" w:rsidR="00422B49" w:rsidRPr="00485E74" w:rsidRDefault="00422B49" w:rsidP="00485E74">
      <w:pPr>
        <w:outlineLvl w:val="1"/>
        <w:rPr>
          <w:b/>
          <w:color w:val="000000"/>
        </w:rPr>
      </w:pPr>
    </w:p>
    <w:p w14:paraId="4DF5EF79" w14:textId="77777777" w:rsidR="00422B49" w:rsidRPr="00485E74" w:rsidRDefault="00422B49" w:rsidP="00485E74">
      <w:pPr>
        <w:jc w:val="center"/>
        <w:outlineLvl w:val="1"/>
        <w:rPr>
          <w:b/>
          <w:color w:val="000000"/>
        </w:rPr>
      </w:pPr>
    </w:p>
    <w:p w14:paraId="6EF0E6B2" w14:textId="77777777" w:rsidR="0070743C" w:rsidRPr="00485E74" w:rsidRDefault="0070743C" w:rsidP="00485E74">
      <w:pPr>
        <w:jc w:val="center"/>
        <w:outlineLvl w:val="1"/>
        <w:rPr>
          <w:b/>
          <w:color w:val="000000"/>
        </w:rPr>
      </w:pPr>
    </w:p>
    <w:p w14:paraId="2ACF3087" w14:textId="4318570E" w:rsidR="0070743C" w:rsidRPr="00485E74" w:rsidRDefault="0070743C" w:rsidP="00485E74">
      <w:pPr>
        <w:jc w:val="both"/>
        <w:rPr>
          <w:b/>
          <w:color w:val="000000"/>
        </w:rPr>
      </w:pPr>
      <w:r w:rsidRPr="00485E74">
        <w:t xml:space="preserve">   </w:t>
      </w:r>
      <w:r w:rsidR="0053049D">
        <w:t xml:space="preserve">      </w:t>
      </w:r>
      <w:r w:rsidRPr="00485E74">
        <w:t xml:space="preserve"> </w:t>
      </w:r>
      <w:r w:rsidRPr="00485E74">
        <w:rPr>
          <w:b/>
          <w:color w:val="000000"/>
        </w:rPr>
        <w:t xml:space="preserve">  </w:t>
      </w:r>
      <w:r w:rsidR="00422B49" w:rsidRPr="00485E74">
        <w:rPr>
          <w:b/>
          <w:color w:val="000000"/>
        </w:rPr>
        <w:t>Главы</w:t>
      </w:r>
      <w:r w:rsidRPr="00485E74">
        <w:rPr>
          <w:b/>
          <w:color w:val="000000"/>
        </w:rPr>
        <w:t xml:space="preserve">   ЗАТО Солнечный                                                                        В.А. Петров</w:t>
      </w:r>
    </w:p>
    <w:sectPr w:rsidR="0070743C" w:rsidRPr="00485E74" w:rsidSect="009416ED">
      <w:footerReference w:type="default" r:id="rId8"/>
      <w:pgSz w:w="11906" w:h="16838"/>
      <w:pgMar w:top="851" w:right="707" w:bottom="1134" w:left="1134" w:header="283" w:footer="283"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46941" w14:textId="77777777" w:rsidR="0006667A" w:rsidRDefault="0006667A" w:rsidP="00D353B8">
      <w:r>
        <w:separator/>
      </w:r>
    </w:p>
  </w:endnote>
  <w:endnote w:type="continuationSeparator" w:id="0">
    <w:p w14:paraId="3620014F" w14:textId="77777777" w:rsidR="0006667A" w:rsidRDefault="0006667A" w:rsidP="00D3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580C3" w14:textId="77777777" w:rsidR="0070743C" w:rsidRDefault="0070743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08872" w14:textId="77777777" w:rsidR="0006667A" w:rsidRDefault="0006667A" w:rsidP="00D353B8">
      <w:r>
        <w:separator/>
      </w:r>
    </w:p>
  </w:footnote>
  <w:footnote w:type="continuationSeparator" w:id="0">
    <w:p w14:paraId="1F811DD1" w14:textId="77777777" w:rsidR="0006667A" w:rsidRDefault="0006667A" w:rsidP="00D353B8">
      <w:r>
        <w:continuationSeparator/>
      </w:r>
    </w:p>
  </w:footnote>
  <w:footnote w:id="1">
    <w:p w14:paraId="5C6A3A35" w14:textId="77777777" w:rsidR="009416ED" w:rsidRDefault="009416ED" w:rsidP="009416ED">
      <w:pPr>
        <w:pStyle w:val="af3"/>
      </w:pPr>
      <w:r>
        <w:rPr>
          <w:rStyle w:val="ab"/>
        </w:rPr>
        <w:footnoteRef/>
      </w:r>
      <w:r>
        <w:t xml:space="preserve"> </w:t>
      </w:r>
      <w:r w:rsidRPr="007C3A7F">
        <w:rPr>
          <w:rFonts w:ascii="Times New Roman" w:hAnsi="Times New Roman" w:cs="Times New Roman"/>
        </w:rPr>
        <w:t>показатели исполнения за 20</w:t>
      </w:r>
      <w:r>
        <w:rPr>
          <w:rFonts w:ascii="Times New Roman" w:hAnsi="Times New Roman" w:cs="Times New Roman"/>
        </w:rPr>
        <w:t>22</w:t>
      </w:r>
      <w:r w:rsidRPr="007C3A7F">
        <w:rPr>
          <w:rFonts w:ascii="Times New Roman" w:hAnsi="Times New Roman" w:cs="Times New Roman"/>
        </w:rPr>
        <w:t xml:space="preserve">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486"/>
    <w:multiLevelType w:val="hybridMultilevel"/>
    <w:tmpl w:val="F4503E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DC3458"/>
    <w:multiLevelType w:val="hybridMultilevel"/>
    <w:tmpl w:val="CA663FCE"/>
    <w:lvl w:ilvl="0" w:tplc="782485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4E328A6"/>
    <w:multiLevelType w:val="hybridMultilevel"/>
    <w:tmpl w:val="43C669D2"/>
    <w:lvl w:ilvl="0" w:tplc="83C20C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48600F"/>
    <w:multiLevelType w:val="hybridMultilevel"/>
    <w:tmpl w:val="2B20D3DC"/>
    <w:lvl w:ilvl="0" w:tplc="5EE4B6A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B42BE0"/>
    <w:multiLevelType w:val="multilevel"/>
    <w:tmpl w:val="4BDCC9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0147EA1"/>
    <w:multiLevelType w:val="hybridMultilevel"/>
    <w:tmpl w:val="DBE81150"/>
    <w:lvl w:ilvl="0" w:tplc="A2ECA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50453C"/>
    <w:multiLevelType w:val="hybridMultilevel"/>
    <w:tmpl w:val="B47A26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98E2154"/>
    <w:multiLevelType w:val="hybridMultilevel"/>
    <w:tmpl w:val="D8A4B236"/>
    <w:lvl w:ilvl="0" w:tplc="4A6ED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B12216"/>
    <w:multiLevelType w:val="hybridMultilevel"/>
    <w:tmpl w:val="9F2C0768"/>
    <w:lvl w:ilvl="0" w:tplc="EEFCB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5D3E8D"/>
    <w:multiLevelType w:val="multilevel"/>
    <w:tmpl w:val="A0986AE0"/>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E502BDF"/>
    <w:multiLevelType w:val="hybridMultilevel"/>
    <w:tmpl w:val="EA2A1348"/>
    <w:lvl w:ilvl="0" w:tplc="63CA9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1B5295"/>
    <w:multiLevelType w:val="multilevel"/>
    <w:tmpl w:val="AC108258"/>
    <w:lvl w:ilvl="0">
      <w:start w:val="1"/>
      <w:numFmt w:val="decimal"/>
      <w:lvlText w:val="%1."/>
      <w:lvlJc w:val="left"/>
      <w:pPr>
        <w:ind w:left="1584" w:hanging="360"/>
      </w:pPr>
      <w:rPr>
        <w:rFonts w:hint="default"/>
      </w:rPr>
    </w:lvl>
    <w:lvl w:ilvl="1">
      <w:start w:val="1"/>
      <w:numFmt w:val="decimal"/>
      <w:isLgl/>
      <w:lvlText w:val="%1.%2."/>
      <w:lvlJc w:val="left"/>
      <w:pPr>
        <w:ind w:left="1944"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04"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664" w:hanging="144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024" w:hanging="1800"/>
      </w:pPr>
      <w:rPr>
        <w:rFonts w:hint="default"/>
      </w:rPr>
    </w:lvl>
  </w:abstractNum>
  <w:abstractNum w:abstractNumId="12" w15:restartNumberingAfterBreak="0">
    <w:nsid w:val="27120BF6"/>
    <w:multiLevelType w:val="hybridMultilevel"/>
    <w:tmpl w:val="146A87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CBA0504"/>
    <w:multiLevelType w:val="hybridMultilevel"/>
    <w:tmpl w:val="D2FC908A"/>
    <w:lvl w:ilvl="0" w:tplc="D0CA8C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135048E"/>
    <w:multiLevelType w:val="hybridMultilevel"/>
    <w:tmpl w:val="91D623DC"/>
    <w:lvl w:ilvl="0" w:tplc="48C87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4C404C"/>
    <w:multiLevelType w:val="hybridMultilevel"/>
    <w:tmpl w:val="B21EB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57E78"/>
    <w:multiLevelType w:val="hybridMultilevel"/>
    <w:tmpl w:val="B7A6F15C"/>
    <w:lvl w:ilvl="0" w:tplc="1DC0C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13F60B0"/>
    <w:multiLevelType w:val="hybridMultilevel"/>
    <w:tmpl w:val="389AE664"/>
    <w:lvl w:ilvl="0" w:tplc="04190011">
      <w:start w:val="1"/>
      <w:numFmt w:val="decimal"/>
      <w:lvlText w:val="%1)"/>
      <w:lvlJc w:val="left"/>
      <w:pPr>
        <w:ind w:left="1571" w:hanging="360"/>
      </w:pPr>
    </w:lvl>
    <w:lvl w:ilvl="1" w:tplc="04190011">
      <w:start w:val="1"/>
      <w:numFmt w:val="decimal"/>
      <w:lvlText w:val="%2)"/>
      <w:lvlJc w:val="left"/>
      <w:pPr>
        <w:ind w:left="2291" w:hanging="360"/>
      </w:pPr>
    </w:lvl>
    <w:lvl w:ilvl="2" w:tplc="265ABF2A">
      <w:start w:val="1"/>
      <w:numFmt w:val="decimal"/>
      <w:lvlText w:val="%3."/>
      <w:lvlJc w:val="left"/>
      <w:pPr>
        <w:ind w:left="3191" w:hanging="360"/>
      </w:pPr>
      <w:rPr>
        <w:rFonts w:ascii="Times New Roman" w:hAnsi="Times New Roman" w:cs="Times New Roman" w:hint="default"/>
        <w:b w:val="0"/>
        <w:color w:val="auto"/>
        <w:sz w:val="26"/>
        <w:szCs w:val="26"/>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42021AAD"/>
    <w:multiLevelType w:val="hybridMultilevel"/>
    <w:tmpl w:val="91D623DC"/>
    <w:lvl w:ilvl="0" w:tplc="48C87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512B67"/>
    <w:multiLevelType w:val="hybridMultilevel"/>
    <w:tmpl w:val="02E0B446"/>
    <w:lvl w:ilvl="0" w:tplc="2B223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DA509BC"/>
    <w:multiLevelType w:val="hybridMultilevel"/>
    <w:tmpl w:val="DF963662"/>
    <w:lvl w:ilvl="0" w:tplc="C27ED03E">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14D38BF"/>
    <w:multiLevelType w:val="hybridMultilevel"/>
    <w:tmpl w:val="AA424200"/>
    <w:lvl w:ilvl="0" w:tplc="65CEE80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16B4C83"/>
    <w:multiLevelType w:val="hybridMultilevel"/>
    <w:tmpl w:val="91D623DC"/>
    <w:lvl w:ilvl="0" w:tplc="48C87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526C5B"/>
    <w:multiLevelType w:val="hybridMultilevel"/>
    <w:tmpl w:val="BF26BF32"/>
    <w:lvl w:ilvl="0" w:tplc="CF28C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5532221"/>
    <w:multiLevelType w:val="hybridMultilevel"/>
    <w:tmpl w:val="80663942"/>
    <w:lvl w:ilvl="0" w:tplc="54D87BA4">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5" w15:restartNumberingAfterBreak="0">
    <w:nsid w:val="55FD0958"/>
    <w:multiLevelType w:val="multilevel"/>
    <w:tmpl w:val="70166B5C"/>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600011D"/>
    <w:multiLevelType w:val="hybridMultilevel"/>
    <w:tmpl w:val="DDB28B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64F4C1B"/>
    <w:multiLevelType w:val="hybridMultilevel"/>
    <w:tmpl w:val="91D623DC"/>
    <w:lvl w:ilvl="0" w:tplc="48C87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66C3516"/>
    <w:multiLevelType w:val="hybridMultilevel"/>
    <w:tmpl w:val="A246FC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7454D12"/>
    <w:multiLevelType w:val="hybridMultilevel"/>
    <w:tmpl w:val="DE341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CA3413"/>
    <w:multiLevelType w:val="hybridMultilevel"/>
    <w:tmpl w:val="0F302914"/>
    <w:lvl w:ilvl="0" w:tplc="37C4CB6A">
      <w:start w:val="1"/>
      <w:numFmt w:val="decimal"/>
      <w:lvlText w:val="%1."/>
      <w:lvlJc w:val="left"/>
      <w:pPr>
        <w:ind w:left="1069" w:hanging="360"/>
      </w:pPr>
      <w:rPr>
        <w:rFonts w:ascii="Times New Roman" w:hAnsi="Times New Roman" w:cs="Times New Roman" w:hint="default"/>
        <w:b/>
        <w:bCs/>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AB80476"/>
    <w:multiLevelType w:val="hybridMultilevel"/>
    <w:tmpl w:val="4D2A9DEC"/>
    <w:lvl w:ilvl="0" w:tplc="09BA5F16">
      <w:start w:val="1"/>
      <w:numFmt w:val="decimal"/>
      <w:lvlText w:val="%1."/>
      <w:lvlJc w:val="left"/>
      <w:pPr>
        <w:ind w:left="1069" w:hanging="360"/>
      </w:pPr>
      <w:rPr>
        <w:rFonts w:ascii="Times New Roman" w:hAnsi="Times New Roman" w:cs="Times New Roman" w:hint="default"/>
      </w:rPr>
    </w:lvl>
    <w:lvl w:ilvl="1" w:tplc="6DE216D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DCA6954"/>
    <w:multiLevelType w:val="hybridMultilevel"/>
    <w:tmpl w:val="384AD516"/>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15:restartNumberingAfterBreak="0">
    <w:nsid w:val="5F4C294F"/>
    <w:multiLevelType w:val="hybridMultilevel"/>
    <w:tmpl w:val="904AE7F8"/>
    <w:lvl w:ilvl="0" w:tplc="A996632E">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1565BAE"/>
    <w:multiLevelType w:val="hybridMultilevel"/>
    <w:tmpl w:val="F0266D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3784B04"/>
    <w:multiLevelType w:val="hybridMultilevel"/>
    <w:tmpl w:val="BF7A42EC"/>
    <w:lvl w:ilvl="0" w:tplc="D5DAB1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9122600"/>
    <w:multiLevelType w:val="hybridMultilevel"/>
    <w:tmpl w:val="FDB6BF2A"/>
    <w:lvl w:ilvl="0" w:tplc="B956B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FFF57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860D3E"/>
    <w:multiLevelType w:val="hybridMultilevel"/>
    <w:tmpl w:val="9C7CB878"/>
    <w:lvl w:ilvl="0" w:tplc="163E9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179063B"/>
    <w:multiLevelType w:val="multilevel"/>
    <w:tmpl w:val="5D0AA044"/>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1BC00FB"/>
    <w:multiLevelType w:val="hybridMultilevel"/>
    <w:tmpl w:val="5FCCB19E"/>
    <w:lvl w:ilvl="0" w:tplc="212E5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2A0316F"/>
    <w:multiLevelType w:val="hybridMultilevel"/>
    <w:tmpl w:val="5CCC8792"/>
    <w:lvl w:ilvl="0" w:tplc="A5AC4B5C">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2" w15:restartNumberingAfterBreak="0">
    <w:nsid w:val="73D62D93"/>
    <w:multiLevelType w:val="hybridMultilevel"/>
    <w:tmpl w:val="8722BAAA"/>
    <w:lvl w:ilvl="0" w:tplc="CBBC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A5C7857"/>
    <w:multiLevelType w:val="hybridMultilevel"/>
    <w:tmpl w:val="91D623DC"/>
    <w:lvl w:ilvl="0" w:tplc="48C87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AF14A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C74454"/>
    <w:multiLevelType w:val="hybridMultilevel"/>
    <w:tmpl w:val="6B2CF3B0"/>
    <w:lvl w:ilvl="0" w:tplc="AA249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C61637F"/>
    <w:multiLevelType w:val="hybridMultilevel"/>
    <w:tmpl w:val="A978D276"/>
    <w:lvl w:ilvl="0" w:tplc="1A023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E333417"/>
    <w:multiLevelType w:val="hybridMultilevel"/>
    <w:tmpl w:val="55BC68F6"/>
    <w:lvl w:ilvl="0" w:tplc="0419000B">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48" w15:restartNumberingAfterBreak="0">
    <w:nsid w:val="7E48715B"/>
    <w:multiLevelType w:val="hybridMultilevel"/>
    <w:tmpl w:val="08E24424"/>
    <w:lvl w:ilvl="0" w:tplc="584006B4">
      <w:start w:val="1"/>
      <w:numFmt w:val="decimal"/>
      <w:lvlText w:val="%1."/>
      <w:lvlJc w:val="left"/>
      <w:pPr>
        <w:ind w:left="1069" w:hanging="360"/>
      </w:pPr>
      <w:rPr>
        <w:rFonts w:hint="default"/>
      </w:rPr>
    </w:lvl>
    <w:lvl w:ilvl="1" w:tplc="6DE216D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0"/>
  </w:num>
  <w:num w:numId="3">
    <w:abstractNumId w:val="31"/>
  </w:num>
  <w:num w:numId="4">
    <w:abstractNumId w:val="28"/>
  </w:num>
  <w:num w:numId="5">
    <w:abstractNumId w:val="2"/>
  </w:num>
  <w:num w:numId="6">
    <w:abstractNumId w:val="3"/>
  </w:num>
  <w:num w:numId="7">
    <w:abstractNumId w:val="42"/>
  </w:num>
  <w:num w:numId="8">
    <w:abstractNumId w:val="36"/>
  </w:num>
  <w:num w:numId="9">
    <w:abstractNumId w:val="32"/>
  </w:num>
  <w:num w:numId="10">
    <w:abstractNumId w:val="1"/>
  </w:num>
  <w:num w:numId="11">
    <w:abstractNumId w:val="21"/>
  </w:num>
  <w:num w:numId="12">
    <w:abstractNumId w:val="9"/>
  </w:num>
  <w:num w:numId="13">
    <w:abstractNumId w:val="5"/>
  </w:num>
  <w:num w:numId="14">
    <w:abstractNumId w:val="25"/>
  </w:num>
  <w:num w:numId="15">
    <w:abstractNumId w:val="6"/>
  </w:num>
  <w:num w:numId="16">
    <w:abstractNumId w:val="26"/>
  </w:num>
  <w:num w:numId="17">
    <w:abstractNumId w:val="0"/>
  </w:num>
  <w:num w:numId="18">
    <w:abstractNumId w:val="34"/>
  </w:num>
  <w:num w:numId="19">
    <w:abstractNumId w:val="33"/>
  </w:num>
  <w:num w:numId="20">
    <w:abstractNumId w:val="16"/>
  </w:num>
  <w:num w:numId="21">
    <w:abstractNumId w:val="8"/>
  </w:num>
  <w:num w:numId="22">
    <w:abstractNumId w:val="41"/>
  </w:num>
  <w:num w:numId="23">
    <w:abstractNumId w:val="13"/>
  </w:num>
  <w:num w:numId="24">
    <w:abstractNumId w:val="38"/>
  </w:num>
  <w:num w:numId="25">
    <w:abstractNumId w:val="47"/>
  </w:num>
  <w:num w:numId="26">
    <w:abstractNumId w:val="45"/>
  </w:num>
  <w:num w:numId="27">
    <w:abstractNumId w:val="46"/>
  </w:num>
  <w:num w:numId="28">
    <w:abstractNumId w:val="39"/>
  </w:num>
  <w:num w:numId="29">
    <w:abstractNumId w:val="35"/>
  </w:num>
  <w:num w:numId="30">
    <w:abstractNumId w:val="29"/>
  </w:num>
  <w:num w:numId="31">
    <w:abstractNumId w:val="4"/>
  </w:num>
  <w:num w:numId="32">
    <w:abstractNumId w:val="19"/>
  </w:num>
  <w:num w:numId="33">
    <w:abstractNumId w:val="23"/>
  </w:num>
  <w:num w:numId="34">
    <w:abstractNumId w:val="15"/>
  </w:num>
  <w:num w:numId="35">
    <w:abstractNumId w:val="43"/>
  </w:num>
  <w:num w:numId="36">
    <w:abstractNumId w:val="18"/>
  </w:num>
  <w:num w:numId="37">
    <w:abstractNumId w:val="22"/>
  </w:num>
  <w:num w:numId="38">
    <w:abstractNumId w:val="14"/>
  </w:num>
  <w:num w:numId="39">
    <w:abstractNumId w:val="27"/>
  </w:num>
  <w:num w:numId="40">
    <w:abstractNumId w:val="17"/>
  </w:num>
  <w:num w:numId="41">
    <w:abstractNumId w:val="37"/>
  </w:num>
  <w:num w:numId="42">
    <w:abstractNumId w:val="11"/>
  </w:num>
  <w:num w:numId="43">
    <w:abstractNumId w:val="44"/>
  </w:num>
  <w:num w:numId="44">
    <w:abstractNumId w:val="48"/>
  </w:num>
  <w:num w:numId="45">
    <w:abstractNumId w:val="24"/>
  </w:num>
  <w:num w:numId="46">
    <w:abstractNumId w:val="12"/>
  </w:num>
  <w:num w:numId="47">
    <w:abstractNumId w:val="40"/>
  </w:num>
  <w:num w:numId="48">
    <w:abstractNumId w:val="30"/>
  </w:num>
  <w:num w:numId="4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11"/>
    <w:rsid w:val="0006667A"/>
    <w:rsid w:val="00150750"/>
    <w:rsid w:val="001A6558"/>
    <w:rsid w:val="00211B7B"/>
    <w:rsid w:val="002362A8"/>
    <w:rsid w:val="002A4811"/>
    <w:rsid w:val="002D117C"/>
    <w:rsid w:val="00375D4D"/>
    <w:rsid w:val="00381225"/>
    <w:rsid w:val="00422B49"/>
    <w:rsid w:val="004441A3"/>
    <w:rsid w:val="00485E74"/>
    <w:rsid w:val="0053049D"/>
    <w:rsid w:val="00602ABE"/>
    <w:rsid w:val="00635DD1"/>
    <w:rsid w:val="006500FF"/>
    <w:rsid w:val="0070743C"/>
    <w:rsid w:val="00742B10"/>
    <w:rsid w:val="007739F8"/>
    <w:rsid w:val="00775889"/>
    <w:rsid w:val="007C2F22"/>
    <w:rsid w:val="007D0048"/>
    <w:rsid w:val="007D4FE7"/>
    <w:rsid w:val="007F3FEE"/>
    <w:rsid w:val="007F75FC"/>
    <w:rsid w:val="0082235F"/>
    <w:rsid w:val="008A4EEE"/>
    <w:rsid w:val="008D78F5"/>
    <w:rsid w:val="008F19F3"/>
    <w:rsid w:val="0094145A"/>
    <w:rsid w:val="009416ED"/>
    <w:rsid w:val="00967A51"/>
    <w:rsid w:val="00975875"/>
    <w:rsid w:val="00A44AF2"/>
    <w:rsid w:val="00A4662C"/>
    <w:rsid w:val="00AD143B"/>
    <w:rsid w:val="00AF09A1"/>
    <w:rsid w:val="00B44220"/>
    <w:rsid w:val="00BB0D5E"/>
    <w:rsid w:val="00BF773F"/>
    <w:rsid w:val="00CB64F2"/>
    <w:rsid w:val="00D353B8"/>
    <w:rsid w:val="00D406B5"/>
    <w:rsid w:val="00DB633A"/>
    <w:rsid w:val="00DE0443"/>
    <w:rsid w:val="00F050D3"/>
    <w:rsid w:val="00F13E3C"/>
    <w:rsid w:val="00F628AC"/>
    <w:rsid w:val="00FA2825"/>
    <w:rsid w:val="00FF7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B6B4"/>
  <w15:chartTrackingRefBased/>
  <w15:docId w15:val="{F5ABC11B-4561-4908-862D-F20C91B2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8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5E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CB64F2"/>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A4811"/>
    <w:pPr>
      <w:jc w:val="both"/>
    </w:pPr>
    <w:rPr>
      <w:sz w:val="28"/>
      <w:szCs w:val="20"/>
    </w:rPr>
  </w:style>
  <w:style w:type="character" w:customStyle="1" w:styleId="a4">
    <w:name w:val="Основной текст Знак"/>
    <w:basedOn w:val="a0"/>
    <w:link w:val="a3"/>
    <w:rsid w:val="002A4811"/>
    <w:rPr>
      <w:rFonts w:ascii="Times New Roman" w:eastAsia="Times New Roman" w:hAnsi="Times New Roman" w:cs="Times New Roman"/>
      <w:sz w:val="28"/>
      <w:szCs w:val="20"/>
      <w:lang w:eastAsia="ru-RU"/>
    </w:rPr>
  </w:style>
  <w:style w:type="paragraph" w:styleId="a5">
    <w:name w:val="header"/>
    <w:basedOn w:val="a"/>
    <w:link w:val="a6"/>
    <w:uiPriority w:val="99"/>
    <w:rsid w:val="002A4811"/>
    <w:pPr>
      <w:tabs>
        <w:tab w:val="center" w:pos="4677"/>
        <w:tab w:val="right" w:pos="9355"/>
      </w:tabs>
    </w:pPr>
  </w:style>
  <w:style w:type="character" w:customStyle="1" w:styleId="a6">
    <w:name w:val="Верхний колонтитул Знак"/>
    <w:basedOn w:val="a0"/>
    <w:link w:val="a5"/>
    <w:uiPriority w:val="99"/>
    <w:rsid w:val="002A4811"/>
    <w:rPr>
      <w:rFonts w:ascii="Times New Roman" w:eastAsia="Times New Roman" w:hAnsi="Times New Roman" w:cs="Times New Roman"/>
      <w:sz w:val="24"/>
      <w:szCs w:val="24"/>
      <w:lang w:eastAsia="ru-RU"/>
    </w:rPr>
  </w:style>
  <w:style w:type="paragraph" w:customStyle="1" w:styleId="ConsPlusTitle">
    <w:name w:val="ConsPlusTitle"/>
    <w:rsid w:val="002A4811"/>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uiPriority w:val="34"/>
    <w:qFormat/>
    <w:rsid w:val="002A4811"/>
    <w:pPr>
      <w:ind w:left="720"/>
      <w:contextualSpacing/>
    </w:pPr>
  </w:style>
  <w:style w:type="character" w:customStyle="1" w:styleId="30">
    <w:name w:val="Заголовок 3 Знак"/>
    <w:basedOn w:val="a0"/>
    <w:link w:val="3"/>
    <w:uiPriority w:val="9"/>
    <w:rsid w:val="00CB64F2"/>
    <w:rPr>
      <w:rFonts w:ascii="Cambria" w:eastAsia="Times New Roman" w:hAnsi="Cambria" w:cs="Times New Roman"/>
      <w:b/>
      <w:bCs/>
      <w:sz w:val="26"/>
      <w:szCs w:val="26"/>
    </w:rPr>
  </w:style>
  <w:style w:type="table" w:styleId="a8">
    <w:name w:val="Table Grid"/>
    <w:basedOn w:val="a1"/>
    <w:uiPriority w:val="59"/>
    <w:rsid w:val="00CB64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CB64F2"/>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CB64F2"/>
    <w:rPr>
      <w:rFonts w:ascii="Calibri" w:eastAsia="Times New Roman" w:hAnsi="Calibri" w:cs="Times New Roman"/>
      <w:lang w:eastAsia="ru-RU"/>
    </w:rPr>
  </w:style>
  <w:style w:type="paragraph" w:customStyle="1" w:styleId="Default">
    <w:name w:val="Default"/>
    <w:rsid w:val="00CB64F2"/>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footnote reference"/>
    <w:basedOn w:val="a0"/>
    <w:uiPriority w:val="99"/>
    <w:semiHidden/>
    <w:unhideWhenUsed/>
    <w:rsid w:val="00D353B8"/>
    <w:rPr>
      <w:vertAlign w:val="superscript"/>
    </w:rPr>
  </w:style>
  <w:style w:type="paragraph" w:styleId="ac">
    <w:name w:val="Balloon Text"/>
    <w:basedOn w:val="a"/>
    <w:link w:val="ad"/>
    <w:uiPriority w:val="99"/>
    <w:semiHidden/>
    <w:unhideWhenUsed/>
    <w:rsid w:val="0094145A"/>
    <w:rPr>
      <w:rFonts w:ascii="Segoe UI" w:hAnsi="Segoe UI" w:cs="Segoe UI"/>
      <w:sz w:val="18"/>
      <w:szCs w:val="18"/>
    </w:rPr>
  </w:style>
  <w:style w:type="character" w:customStyle="1" w:styleId="ad">
    <w:name w:val="Текст выноски Знак"/>
    <w:basedOn w:val="a0"/>
    <w:link w:val="ac"/>
    <w:uiPriority w:val="99"/>
    <w:semiHidden/>
    <w:rsid w:val="0094145A"/>
    <w:rPr>
      <w:rFonts w:ascii="Segoe UI" w:eastAsia="Times New Roman" w:hAnsi="Segoe UI" w:cs="Segoe UI"/>
      <w:sz w:val="18"/>
      <w:szCs w:val="18"/>
      <w:lang w:eastAsia="ru-RU"/>
    </w:rPr>
  </w:style>
  <w:style w:type="paragraph" w:styleId="ae">
    <w:name w:val="footer"/>
    <w:basedOn w:val="a"/>
    <w:link w:val="af"/>
    <w:uiPriority w:val="99"/>
    <w:unhideWhenUsed/>
    <w:rsid w:val="00A4662C"/>
    <w:pPr>
      <w:tabs>
        <w:tab w:val="center" w:pos="4677"/>
        <w:tab w:val="right" w:pos="9355"/>
      </w:tabs>
    </w:pPr>
  </w:style>
  <w:style w:type="character" w:customStyle="1" w:styleId="af">
    <w:name w:val="Нижний колонтитул Знак"/>
    <w:basedOn w:val="a0"/>
    <w:link w:val="ae"/>
    <w:uiPriority w:val="99"/>
    <w:rsid w:val="00A4662C"/>
    <w:rPr>
      <w:rFonts w:ascii="Times New Roman" w:eastAsia="Times New Roman" w:hAnsi="Times New Roman" w:cs="Times New Roman"/>
      <w:sz w:val="24"/>
      <w:szCs w:val="24"/>
      <w:lang w:eastAsia="ru-RU"/>
    </w:rPr>
  </w:style>
  <w:style w:type="paragraph" w:styleId="af0">
    <w:name w:val="Subtitle"/>
    <w:basedOn w:val="a"/>
    <w:next w:val="a"/>
    <w:link w:val="af1"/>
    <w:qFormat/>
    <w:rsid w:val="0070743C"/>
    <w:pPr>
      <w:numPr>
        <w:ilvl w:val="1"/>
      </w:numPr>
      <w:spacing w:before="60" w:after="60"/>
      <w:ind w:firstLine="720"/>
      <w:jc w:val="both"/>
    </w:pPr>
    <w:rPr>
      <w:rFonts w:asciiTheme="minorHAnsi" w:eastAsiaTheme="majorEastAsia" w:hAnsiTheme="minorHAnsi" w:cstheme="majorBidi"/>
      <w:iCs/>
      <w:sz w:val="28"/>
      <w:lang w:eastAsia="en-US"/>
    </w:rPr>
  </w:style>
  <w:style w:type="character" w:customStyle="1" w:styleId="af1">
    <w:name w:val="Подзаголовок Знак"/>
    <w:basedOn w:val="a0"/>
    <w:link w:val="af0"/>
    <w:rsid w:val="0070743C"/>
    <w:rPr>
      <w:rFonts w:eastAsiaTheme="majorEastAsia" w:cstheme="majorBidi"/>
      <w:iCs/>
      <w:sz w:val="28"/>
      <w:szCs w:val="24"/>
    </w:rPr>
  </w:style>
  <w:style w:type="paragraph" w:styleId="af2">
    <w:name w:val="Normal Indent"/>
    <w:basedOn w:val="a"/>
    <w:rsid w:val="0070743C"/>
    <w:pPr>
      <w:ind w:firstLine="709"/>
      <w:jc w:val="both"/>
    </w:pPr>
    <w:rPr>
      <w:sz w:val="28"/>
      <w:szCs w:val="20"/>
    </w:rPr>
  </w:style>
  <w:style w:type="paragraph" w:customStyle="1" w:styleId="ConsPlusNormal">
    <w:name w:val="ConsPlusNormal"/>
    <w:rsid w:val="007074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footnote text"/>
    <w:basedOn w:val="a"/>
    <w:link w:val="af4"/>
    <w:uiPriority w:val="99"/>
    <w:semiHidden/>
    <w:unhideWhenUsed/>
    <w:rsid w:val="0070743C"/>
    <w:pPr>
      <w:ind w:firstLine="720"/>
      <w:jc w:val="both"/>
    </w:pPr>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semiHidden/>
    <w:rsid w:val="0070743C"/>
    <w:rPr>
      <w:sz w:val="20"/>
      <w:szCs w:val="20"/>
    </w:rPr>
  </w:style>
  <w:style w:type="paragraph" w:styleId="af5">
    <w:name w:val="Body Text Indent"/>
    <w:basedOn w:val="a"/>
    <w:link w:val="af6"/>
    <w:semiHidden/>
    <w:unhideWhenUsed/>
    <w:rsid w:val="0070743C"/>
    <w:pPr>
      <w:widowControl w:val="0"/>
      <w:suppressAutoHyphens/>
      <w:spacing w:after="120"/>
      <w:ind w:left="283"/>
    </w:pPr>
    <w:rPr>
      <w:rFonts w:ascii="Arial" w:eastAsia="Lucida Sans Unicode" w:hAnsi="Arial" w:cs="Tahoma"/>
      <w:lang w:bidi="ru-RU"/>
    </w:rPr>
  </w:style>
  <w:style w:type="character" w:customStyle="1" w:styleId="af6">
    <w:name w:val="Основной текст с отступом Знак"/>
    <w:basedOn w:val="a0"/>
    <w:link w:val="af5"/>
    <w:semiHidden/>
    <w:rsid w:val="0070743C"/>
    <w:rPr>
      <w:rFonts w:ascii="Arial" w:eastAsia="Lucida Sans Unicode" w:hAnsi="Arial" w:cs="Tahoma"/>
      <w:sz w:val="24"/>
      <w:szCs w:val="24"/>
      <w:lang w:eastAsia="ru-RU" w:bidi="ru-RU"/>
    </w:rPr>
  </w:style>
  <w:style w:type="table" w:customStyle="1" w:styleId="TableStyle4">
    <w:name w:val="TableStyle4"/>
    <w:rsid w:val="0070743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
    <w:name w:val="TableStyle0"/>
    <w:rsid w:val="0070743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7">
    <w:name w:val="Normal (Web)"/>
    <w:basedOn w:val="a"/>
    <w:uiPriority w:val="99"/>
    <w:unhideWhenUsed/>
    <w:rsid w:val="0070743C"/>
    <w:pPr>
      <w:spacing w:before="100" w:beforeAutospacing="1" w:after="100" w:afterAutospacing="1"/>
    </w:pPr>
  </w:style>
  <w:style w:type="character" w:customStyle="1" w:styleId="10">
    <w:name w:val="Заголовок 1 Знак"/>
    <w:basedOn w:val="a0"/>
    <w:link w:val="1"/>
    <w:uiPriority w:val="9"/>
    <w:rsid w:val="00485E74"/>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4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4F7E8-680E-4C83-A6E9-19CBEC27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4008</Words>
  <Characters>22851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2024-04-18T12:41:00Z</cp:lastPrinted>
  <dcterms:created xsi:type="dcterms:W3CDTF">2024-04-23T08:29:00Z</dcterms:created>
  <dcterms:modified xsi:type="dcterms:W3CDTF">2024-04-23T08:29:00Z</dcterms:modified>
</cp:coreProperties>
</file>