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2A4811" w:rsidP="002A4811">
      <w:pPr>
        <w:pStyle w:val="a5"/>
        <w:ind w:right="360"/>
        <w:jc w:val="center"/>
      </w:pPr>
      <w:r>
        <w:t>ПЯТЫЙ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AD143B" w:rsidP="00B81192">
            <w:pPr>
              <w:spacing w:line="276" w:lineRule="auto"/>
              <w:jc w:val="center"/>
            </w:pPr>
            <w:r>
              <w:t>13.03.2017</w:t>
            </w: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AD143B" w:rsidP="00B81192">
            <w:pPr>
              <w:spacing w:line="276" w:lineRule="auto"/>
              <w:rPr>
                <w:u w:val="single"/>
              </w:rPr>
            </w:pPr>
            <w:r>
              <w:t>№  58</w:t>
            </w:r>
            <w:r w:rsidR="002A4811">
              <w:t>-5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tabs>
          <w:tab w:val="left" w:pos="1080"/>
        </w:tabs>
        <w:jc w:val="both"/>
      </w:pPr>
      <w:r>
        <w:t>Об  отчете главы администрации</w:t>
      </w:r>
    </w:p>
    <w:p w:rsidR="002A4811" w:rsidRDefault="00AD143B" w:rsidP="002A4811">
      <w:pPr>
        <w:tabs>
          <w:tab w:val="left" w:pos="1080"/>
        </w:tabs>
        <w:jc w:val="both"/>
      </w:pPr>
      <w:r>
        <w:t>ЗАТО Солнечный за 2016</w:t>
      </w:r>
      <w:r w:rsidR="002A4811">
        <w:t xml:space="preserve"> год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2C63FB" w:rsidRDefault="002A4811" w:rsidP="002A4811">
      <w:pPr>
        <w:tabs>
          <w:tab w:val="left" w:pos="1080"/>
        </w:tabs>
        <w:spacing w:after="120"/>
        <w:ind w:firstLine="720"/>
        <w:jc w:val="both"/>
      </w:pPr>
      <w:r>
        <w:t xml:space="preserve">   В соответствии с подпунктом 29 пункта 2 статьи 29, подпунктом 2 пункта 11 статьи 32 Устава ЗАТО Солнечный, </w:t>
      </w:r>
      <w:r w:rsidRPr="00940755">
        <w:t>представленного  ежегодного отчета о результатах деятельности  главы администрации ЗАТО Солнечный  о де</w:t>
      </w:r>
      <w:r w:rsidR="00AD143B">
        <w:t>ятельности администрации за 2016</w:t>
      </w:r>
      <w:r w:rsidRPr="00940755">
        <w:t xml:space="preserve"> год,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Pr="00864CD0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940755" w:rsidRDefault="002A4811" w:rsidP="002A4811">
      <w:pPr>
        <w:tabs>
          <w:tab w:val="left" w:pos="1080"/>
        </w:tabs>
        <w:spacing w:after="120"/>
        <w:jc w:val="both"/>
      </w:pPr>
      <w:r>
        <w:t xml:space="preserve">       1. Принять</w:t>
      </w:r>
      <w:r w:rsidRPr="00940755">
        <w:t xml:space="preserve"> отчет главы администрации ЗАТО Солнечный о</w:t>
      </w:r>
      <w:r>
        <w:t xml:space="preserve"> результатах </w:t>
      </w:r>
      <w:r w:rsidRPr="00940755">
        <w:t xml:space="preserve"> деятельности  адми</w:t>
      </w:r>
      <w:r w:rsidR="00AD143B">
        <w:t>нистрации ЗАТО Солнечный за 2016</w:t>
      </w:r>
      <w:r w:rsidRPr="00940755">
        <w:t xml:space="preserve"> год (прилагается).</w:t>
      </w:r>
    </w:p>
    <w:p w:rsidR="002A4811" w:rsidRPr="00940755" w:rsidRDefault="002A4811" w:rsidP="002A4811">
      <w:pPr>
        <w:tabs>
          <w:tab w:val="left" w:pos="1080"/>
        </w:tabs>
        <w:spacing w:after="120"/>
        <w:jc w:val="both"/>
      </w:pPr>
      <w:r>
        <w:t xml:space="preserve">       2.</w:t>
      </w:r>
      <w:r w:rsidRPr="00940755">
        <w:t xml:space="preserve">. Отчет  разместить  на официальном сайте администрации </w:t>
      </w:r>
      <w:r>
        <w:t xml:space="preserve">ЗАТО  Солнечный </w:t>
      </w:r>
      <w:r w:rsidRPr="00940755">
        <w:t>в сети Интернет и  опубликовать в газете «Городомля на Селигере».</w:t>
      </w: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47"/>
      </w:tblGrid>
      <w:tr w:rsidR="002A4811" w:rsidRPr="00864CD0" w:rsidTr="00B81192">
        <w:tc>
          <w:tcPr>
            <w:tcW w:w="4658" w:type="dxa"/>
          </w:tcPr>
          <w:p w:rsidR="002A4811" w:rsidRPr="00864CD0" w:rsidRDefault="002A4811" w:rsidP="00B81192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2A4811" w:rsidRPr="00864CD0" w:rsidRDefault="002A4811" w:rsidP="00B81192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2A4811" w:rsidRPr="00F362E4" w:rsidRDefault="002A4811" w:rsidP="002A4811">
      <w:pPr>
        <w:rPr>
          <w:i/>
          <w:sz w:val="28"/>
          <w:szCs w:val="28"/>
          <w:lang w:val="en-US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7D4FE7" w:rsidRDefault="007D4FE7"/>
    <w:p w:rsidR="007D4FE7" w:rsidRDefault="007D4FE7"/>
    <w:p w:rsidR="007D4FE7" w:rsidRDefault="007D4FE7"/>
    <w:p w:rsidR="007D4FE7" w:rsidRDefault="007D4FE7"/>
    <w:p w:rsidR="007D4FE7" w:rsidRDefault="007D4FE7"/>
    <w:p w:rsidR="007D4FE7" w:rsidRDefault="007D4FE7"/>
    <w:p w:rsidR="007D4FE7" w:rsidRDefault="007D4FE7"/>
    <w:p w:rsidR="007D4FE7" w:rsidRDefault="007D4FE7" w:rsidP="007D4FE7">
      <w:pPr>
        <w:jc w:val="center"/>
        <w:outlineLvl w:val="1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ОТЧЕТ</w:t>
      </w:r>
    </w:p>
    <w:p w:rsidR="007D4FE7" w:rsidRDefault="007D4FE7" w:rsidP="007D4FE7">
      <w:pPr>
        <w:jc w:val="center"/>
        <w:outlineLvl w:val="1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главы администрации ЗАТО Солнечный        Тверской области  за 2016 год</w:t>
      </w:r>
    </w:p>
    <w:p w:rsidR="007D4FE7" w:rsidRDefault="007D4FE7" w:rsidP="007D4FE7">
      <w:pPr>
        <w:jc w:val="center"/>
        <w:outlineLvl w:val="1"/>
        <w:rPr>
          <w:b/>
          <w:color w:val="000000"/>
          <w:sz w:val="36"/>
          <w:szCs w:val="36"/>
        </w:rPr>
      </w:pPr>
    </w:p>
    <w:p w:rsidR="007D4FE7" w:rsidRDefault="007D4FE7" w:rsidP="007D4FE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Уважаемые жители ЗАТО Солнечный!</w:t>
      </w:r>
    </w:p>
    <w:p w:rsidR="007D4FE7" w:rsidRDefault="007D4FE7" w:rsidP="007D4FE7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Уважаемые депутаты!</w:t>
      </w:r>
    </w:p>
    <w:p w:rsidR="007D4FE7" w:rsidRDefault="007D4FE7" w:rsidP="007D4FE7">
      <w:pPr>
        <w:jc w:val="center"/>
        <w:rPr>
          <w:b/>
          <w:color w:val="000000"/>
          <w:sz w:val="36"/>
          <w:szCs w:val="36"/>
        </w:rPr>
      </w:pPr>
    </w:p>
    <w:p w:rsidR="007D4FE7" w:rsidRDefault="007D4FE7" w:rsidP="007D4FE7">
      <w:pPr>
        <w:jc w:val="both"/>
        <w:rPr>
          <w:color w:val="000000"/>
        </w:rPr>
      </w:pPr>
      <w:r>
        <w:rPr>
          <w:color w:val="000000"/>
        </w:rPr>
        <w:t xml:space="preserve">      В представленном отчете вы увидите не только результаты работы за 2016 год, но и узнаете о том, что не удалось реализовать и что планируется сделать в 2017 году. Я прошу вас не воспринимать отчет как очередные статистические цифры – за ними реальная работа людей – сотрудников администрации, муниципальных предприятий и учреждений, руководителей и представителей разных сфер, которым мне хотелось бы сказать спасибо за проделанную работу.</w:t>
      </w:r>
    </w:p>
    <w:p w:rsidR="007D4FE7" w:rsidRDefault="007D4FE7" w:rsidP="007D4FE7">
      <w:pPr>
        <w:jc w:val="both"/>
        <w:rPr>
          <w:color w:val="000000"/>
        </w:rPr>
      </w:pPr>
      <w:r>
        <w:rPr>
          <w:color w:val="000000"/>
        </w:rPr>
        <w:t xml:space="preserve">      Также хочу поблагодарить и членов депутатского корпуса за конструктивный диалог, за активную позицию и неравнодушное отношение в плане решения многочисленных проблем городского хозяйства.</w:t>
      </w:r>
    </w:p>
    <w:p w:rsidR="007D4FE7" w:rsidRDefault="007D4FE7" w:rsidP="007D4FE7">
      <w:pPr>
        <w:jc w:val="both"/>
        <w:rPr>
          <w:color w:val="000000"/>
        </w:rPr>
      </w:pPr>
    </w:p>
    <w:p w:rsidR="007D4FE7" w:rsidRDefault="007D4FE7" w:rsidP="007D4FE7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1. ОСНОВНЫЕ СОЦИАЛЬНО-ЭКОНОМИЧЕСКИЕ ПОКАЗАТЕЛИ ЗАТО СОЛНЕЧНЫЙ В 2016 ГОДУ</w:t>
      </w:r>
    </w:p>
    <w:p w:rsidR="007D4FE7" w:rsidRDefault="007D4FE7" w:rsidP="007D4FE7">
      <w:pPr>
        <w:ind w:firstLine="709"/>
        <w:jc w:val="center"/>
        <w:rPr>
          <w:b/>
          <w:color w:val="000000"/>
        </w:rPr>
      </w:pP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Деятельность Администрации в 2016 году была направлена на выполнение возложенных на нее функций и полномочий, и всё же мы ещё далеки от кардинальных изменений качественного уровня жизни населения. 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1.1. Демографические показатели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По информации Территориального органа Федеральной службы государственной статистики по ЗАТО Солнечной оценка численности постоянного населения на 1 января 2017 года составила 2 127 человек. Наблюдается небольшая убыль постоянно проживающих в нашем ЗАТО.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отчетном периоде в ЗАТО Солнечный родилось 18 детей, в соответствующем периоде 2015 года – 14 детей.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Но число умерших за январь-декабрь 2016 года – 22 человек, хотя за аналогичный период 2015 года – 29 человек.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1.2. Исполнение бюджета ЗАТО Солнечный за 2016 год</w:t>
      </w:r>
    </w:p>
    <w:p w:rsidR="007D4FE7" w:rsidRDefault="007D4FE7" w:rsidP="007D4FE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>
        <w:rPr>
          <w:color w:val="000000"/>
        </w:rPr>
        <w:t>Первоначально утвержденный бюджет в течение отчетного года увеличен на 6 849,01 тыс. рублей за счет дополнительно предоставленных средств из областного бюджета, и составил 108 189,16 тыс. рублей. С учетом изменения источников дефицита бюджета общий объем расходов увеличился на 14 066,07 тыс. рублей, и составил 115 406,22 тыс. рублей.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Таким образом, уточненный бюджет ЗАТО составил: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по доходам – 108 189,16 тыс. руб.,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по расходам – 115 406,22 тыс. руб.,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дефицит – 7 217,06 (равняется сумме переходящего остатка 2015года)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Фактически за 2016 год поступило доходов 106 390,66 тыс. рублей или 98,3% от уточненного плана, из них налоговые и неналоговые доходы - 18 450,84 тыс. рублей, безвозмездные поступления – 87 939,82 тыс. руб. К большому сожалению мы попрежнему являемся </w:t>
      </w:r>
      <w:r>
        <w:rPr>
          <w:b/>
          <w:color w:val="000000"/>
        </w:rPr>
        <w:t xml:space="preserve">высокодотируемым </w:t>
      </w:r>
      <w:r>
        <w:rPr>
          <w:color w:val="000000"/>
        </w:rPr>
        <w:t>образованием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Исполнение бюджета ЗАТО за 2016 год по расходам - 104 025,30 тыс. рублей или 90,1% от годовых назначений.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t xml:space="preserve"> По итогам 2016 года собственные дохода бюджета ЗАТО Солнечный составили 18 450,84 тыс. руб., что на 678,35 тыс. руб. больше исполнения по итогам 2015 года (17 722,49 тыс. руб.), из них:</w:t>
      </w:r>
    </w:p>
    <w:p w:rsidR="007D4FE7" w:rsidRDefault="007D4FE7" w:rsidP="007D4FE7">
      <w:pPr>
        <w:jc w:val="both"/>
        <w:rPr>
          <w:rFonts w:eastAsiaTheme="minorHAnsi"/>
          <w:lang w:eastAsia="en-US"/>
        </w:rPr>
      </w:pPr>
      <w:r>
        <w:t xml:space="preserve">             - НДФЛ 11 995,39 тыс. руб., рост – 247,25 тыс. руб.,</w:t>
      </w:r>
    </w:p>
    <w:p w:rsidR="007D4FE7" w:rsidRDefault="007D4FE7" w:rsidP="007D4FE7">
      <w:pPr>
        <w:jc w:val="both"/>
      </w:pPr>
      <w:r>
        <w:t xml:space="preserve">             - земельный налог 1 094,99 тыс. руб., рост – 102,79 тыс. руб. (задолженность за предыдущие налоговые периоды);</w:t>
      </w:r>
    </w:p>
    <w:p w:rsidR="007D4FE7" w:rsidRDefault="007D4FE7" w:rsidP="007D4FE7">
      <w:pPr>
        <w:jc w:val="both"/>
      </w:pPr>
      <w:r>
        <w:t xml:space="preserve">             - налог на имущество физических лиц 108,16 тыс. руб. (2015г. – 108,48 тыс. руб.)   остается на прежнем уровне ввиду ограниченного количества объектов, находящихся в частной собственности граждан;</w:t>
      </w:r>
    </w:p>
    <w:p w:rsidR="007D4FE7" w:rsidRDefault="007D4FE7" w:rsidP="007D4FE7">
      <w:pPr>
        <w:jc w:val="both"/>
      </w:pPr>
      <w:r>
        <w:t xml:space="preserve">             - бесхозяйное имущество на территории ЗАТО Солнечный ОТСУТСТВУЕТ</w:t>
      </w:r>
    </w:p>
    <w:p w:rsidR="007D4FE7" w:rsidRDefault="007D4FE7" w:rsidP="007D4FE7">
      <w:pPr>
        <w:jc w:val="both"/>
      </w:pPr>
      <w:r>
        <w:t xml:space="preserve">             - претензионная работа с арендаторами муниципального имущества ведется в течении года непрерывно, поэтому дополнительные поступления в доход бюджета штрафов и пеней за нарушение сроков внесения арендной платы незначительны: 15,1 тыс. руб.</w:t>
      </w:r>
    </w:p>
    <w:p w:rsidR="007D4FE7" w:rsidRDefault="007D4FE7" w:rsidP="007D4FE7">
      <w:pPr>
        <w:jc w:val="both"/>
      </w:pPr>
      <w:r>
        <w:t xml:space="preserve">             Деятельность администрации по привлечению инвестиций ограничена – муниципальное образование ЗАТО Солнечный является закрытой территорией, на которой в соответствии с Постановлением Правительства Российской Федерации от 29.06.2011г. № 519 "Об обеспечении особого режима в закрытом административно-территориальном образовании, на территории которого расположены объекты космической инфраструктуры" действует особый режим безопасного функционирования, также ЗАТО Солнечный имеет географически изолированное местоположение, что практически исключает возможность привлечения инвесторов. Открытие же в ЗАТО любого нового производства негативно скажется на градообразуещем предприятии.</w:t>
      </w:r>
    </w:p>
    <w:p w:rsidR="007D4FE7" w:rsidRDefault="007D4FE7" w:rsidP="007D4FE7">
      <w:pPr>
        <w:jc w:val="both"/>
      </w:pPr>
      <w:r>
        <w:t xml:space="preserve">            Земли сельскохозяйственного назначения отсутствуют на территории ЗАТО Солнечный.</w:t>
      </w:r>
    </w:p>
    <w:p w:rsidR="007D4FE7" w:rsidRDefault="007D4FE7" w:rsidP="007D4FE7">
      <w:pPr>
        <w:jc w:val="both"/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1.3. Производственный комплекс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Единственное промышленное предприятие на территории ЗАТО Солнечный - градообразующее предприятие филиал «НПЦАП имени академика Н.А. Пилюгина» - «Завод «Звезда» - предприятие Федерального космического агентства, занимающееся выпуском приборов точной механики – высокочувствительные приборы, применяемые в качестве чувствительных элементов систем управления (ориентация, стабилизация и навигация) летательных аппаратов, морских судов и т.п. К большому сожалению в последнее время предприятие испытывает трудности экономического характера. При этом 82% трудоспособного населения ЗАТО трудятся на заводе и поэтому экономическая стабильность поселка Солнечный напрямую зависит от финансово-экономического положения градообразующего предприятия.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1.4. Транспорт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Транспортная система ЗАТО Солнечный представлена автомобильными дорогами местного значения, общей протяженностью 9,5 км без учета тротуаров и внутриквартальной сети, что исключает потребность в общественном транспорте. В 2016 году выполнены работы: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содержание автомобильных дорог местного значения, тротуаров и убираемой территории в летний и зимний период – 5 527,76 тыс. руб.;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укладка асфальта, ремонт асфальтобетонного покрытия – 1 661,74 тыс. 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Транспортное сообщение с материковой частью осуществляется внутренним водным транспортом: пассажирские перевозки по социальным маршрутам, финансируемыми на условиях софинансирования средствами областного и местного бюджетов; грузовые перевозки осуществляются Закон о передаче паромом филиалом </w:t>
      </w:r>
      <w:r>
        <w:rPr>
          <w:color w:val="000000"/>
        </w:rPr>
        <w:lastRenderedPageBreak/>
        <w:t>ФГУП НПЦ АП им. академика Н.А. Пилюгина - завод «Звезда». Расходы на поддержку социальных маршрутов внутреннего водного транспорта составили 5 246,40 тыс. руб., в т. ч. средства областного бюджета – 3 934,80 тыс. руб., средства местного бюджета – 1 311,60 тыс. руб. Не реализованы средства, запланированные на устройство ледовой переправы в сумме 907,7 тыс. руб. Закон о передаче полномочий по переправе был принят в конце 2016 года.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1.5. Жилищно-коммунальное хозяйство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На 2016 год по жилищно-коммунальному хозяйству и благоустройству утверждены бюджетные ассигнования в сумме 16</w:t>
      </w:r>
      <w:r>
        <w:rPr>
          <w:color w:val="000000"/>
          <w:lang w:val="en-US"/>
        </w:rPr>
        <w:t> </w:t>
      </w:r>
      <w:r>
        <w:rPr>
          <w:color w:val="000000"/>
        </w:rPr>
        <w:t>417.98 тыс. руб., профинансировано 10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811.53 тыс. руб., что составляет 65% от утвержденной суммы. Средства не освоены в связи с судебными процессами по переселению граждан из аварийного жилья. 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И все же в 2016 году обеспечено выполнение следующих мероприятий по жилищному хозяйству:</w:t>
      </w:r>
    </w:p>
    <w:p w:rsidR="007D4FE7" w:rsidRDefault="007D4FE7" w:rsidP="007D4FE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>
        <w:rPr>
          <w:bCs/>
        </w:rPr>
        <w:t>Переселение граждан из ветхого и аварийного жилья – средства в сумме 4 319,5 тыс. руб. использованы на снос дома № 3 по ул. Новая, на выплату компенсации при отселении из планируемого к сносу жилого дома № 2.</w:t>
      </w:r>
    </w:p>
    <w:p w:rsidR="007D4FE7" w:rsidRDefault="007D4FE7" w:rsidP="007D4FE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>Предоставление муниципальной поддержки гражданам для приобретения строящегося жилья – в соответствии с Постановлением администрации ЗАТО Солнечный от 06.02.2014г. № 9 «О порядке и условиях оказания муниципальной поддержки гражданам в улучшении жилищных условий» произведены компенсационные выплаты по ипотечным кредитным договорам (д. 35А) в сумме 884,71 тыс. руб.</w:t>
      </w:r>
    </w:p>
    <w:p w:rsidR="007D4FE7" w:rsidRDefault="007D4FE7" w:rsidP="007D4FE7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Формирование фондов капитального ремонта общего имущество МКД муниципального жилого фонда на счете регионального оператора в сумме 471,52 тыс. руб. Общий объем накопленных средств в 2016 году превысил 5.0 млн.рублей.</w:t>
      </w:r>
    </w:p>
    <w:p w:rsidR="007D4FE7" w:rsidRDefault="007D4FE7" w:rsidP="007D4FE7">
      <w:pPr>
        <w:pStyle w:val="a7"/>
        <w:widowControl w:val="0"/>
        <w:autoSpaceDE w:val="0"/>
        <w:autoSpaceDN w:val="0"/>
        <w:adjustRightInd w:val="0"/>
        <w:ind w:left="0" w:firstLine="709"/>
        <w:jc w:val="both"/>
      </w:pPr>
      <w:r>
        <w:t>Уровень собираемости платежей населения за жилищно-коммунальные услуги – 98%. При этом задолженность населения за жилищно-коммунальные на 01.01.2017г. составляет 5 766,20 тыс. руб.</w:t>
      </w:r>
    </w:p>
    <w:p w:rsidR="007D4FE7" w:rsidRDefault="007D4FE7" w:rsidP="007D4FE7">
      <w:pPr>
        <w:pStyle w:val="a7"/>
        <w:widowControl w:val="0"/>
        <w:autoSpaceDE w:val="0"/>
        <w:autoSpaceDN w:val="0"/>
        <w:adjustRightInd w:val="0"/>
        <w:ind w:left="0" w:firstLine="709"/>
        <w:jc w:val="both"/>
      </w:pPr>
      <w:r>
        <w:t>Жителями выбран способ управления многоквартирным домом – управляющая компания, которой является МП ЖКХ ЗАТО Солнечный. Основной вид деятельности МП ЖКХ – оказание жилищно-коммунальных услуг для населения.</w:t>
      </w:r>
    </w:p>
    <w:p w:rsidR="007D4FE7" w:rsidRDefault="007D4FE7" w:rsidP="007D4FE7">
      <w:pPr>
        <w:pStyle w:val="a7"/>
        <w:widowControl w:val="0"/>
        <w:autoSpaceDE w:val="0"/>
        <w:autoSpaceDN w:val="0"/>
        <w:adjustRightInd w:val="0"/>
        <w:ind w:left="0" w:firstLine="709"/>
        <w:jc w:val="both"/>
      </w:pPr>
      <w:r>
        <w:t>По итогам 2016 года МП ЖКХ получена прибыль в сумме 2 230,0 тыс. руб.</w:t>
      </w:r>
    </w:p>
    <w:p w:rsidR="007D4FE7" w:rsidRDefault="007D4FE7" w:rsidP="007D4FE7">
      <w:pPr>
        <w:widowControl w:val="0"/>
        <w:adjustRightInd w:val="0"/>
        <w:ind w:firstLine="709"/>
        <w:jc w:val="both"/>
      </w:pPr>
      <w:r>
        <w:t>В сфере коммунального хозяйства в 2016 году выполнены следующие мероприятия:</w:t>
      </w:r>
    </w:p>
    <w:p w:rsidR="007D4FE7" w:rsidRDefault="007D4FE7" w:rsidP="007D4FE7">
      <w:pPr>
        <w:pStyle w:val="a7"/>
        <w:numPr>
          <w:ilvl w:val="0"/>
          <w:numId w:val="10"/>
        </w:numPr>
        <w:ind w:left="0" w:firstLine="709"/>
        <w:jc w:val="both"/>
      </w:pPr>
      <w:r>
        <w:t xml:space="preserve">Организация уличного освещения поселка Солнечный в сумме 1 378,50 тыс. руб., из них: </w:t>
      </w:r>
      <w:r>
        <w:rPr>
          <w:rFonts w:eastAsia="Calibri"/>
        </w:rPr>
        <w:t>оплата электроэнергии 888,55 тыс. руб., ТО сетей наружного 489,95 тыс. руб.</w:t>
      </w:r>
    </w:p>
    <w:p w:rsidR="007D4FE7" w:rsidRDefault="007D4FE7" w:rsidP="007D4FE7">
      <w:pPr>
        <w:pStyle w:val="a7"/>
        <w:ind w:left="0" w:firstLine="709"/>
        <w:jc w:val="both"/>
      </w:pPr>
      <w:r>
        <w:t>Не забыто и благоустройство нашего поселка. Расходы составили 3 129,0 тыс. руб., средства направлены на выполнение мероприятий:</w:t>
      </w:r>
    </w:p>
    <w:p w:rsidR="007D4FE7" w:rsidRDefault="007D4FE7" w:rsidP="007D4FE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Санитарная обработка мусорных контейнеров с устройством мусорных площадок и заменой контейнеров 431,55 тыс. руб.;</w:t>
      </w:r>
    </w:p>
    <w:p w:rsidR="007D4FE7" w:rsidRDefault="007D4FE7" w:rsidP="007D4FE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Санитарная рубка погибших и поврежденных зеленых насаждений, городских лесов ЗАТО Солнечный 639,65 тыс. руб.;</w:t>
      </w:r>
    </w:p>
    <w:p w:rsidR="007D4FE7" w:rsidRDefault="007D4FE7" w:rsidP="007D4FE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Комплекс мероприятий по озеленению поселка – 1 584,6 тыс. руб.;</w:t>
      </w:r>
    </w:p>
    <w:p w:rsidR="007D4FE7" w:rsidRDefault="007D4FE7" w:rsidP="007D4FE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Благоустройство придомовых территорий МКД 195,98 тыс. руб. (укладка дорожки ул. Новая д. 33, ремонт входных групп около д.37, установка забора вокруг детского городка д. 35А);</w:t>
      </w:r>
    </w:p>
    <w:p w:rsidR="007D4FE7" w:rsidRDefault="007D4FE7" w:rsidP="007D4FE7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прочие мероприятия по благоустройству – 855,53 тыс. руб. (уборка лесного массива на территории пос. Солнечный, демонтаж укрытия и укрытие фонтана, уборка мусора около внутреннего озера, побелка деревьев и бордюров, покраска скамеек, покраска детских площадок, ремонт пляжного инвентаря, ремонт деревянной горки на стадионе, установка доски объявлений, установка баннера "Солнечный", завоз песка в </w:t>
      </w:r>
      <w:r>
        <w:lastRenderedPageBreak/>
        <w:t>песочницы, ремонт вазонов и памятников, укладка бордюров около магазина КТОП, установка детского городка, установка скамеек, монтаж новых световых консолей на опоры освещения).</w:t>
      </w:r>
    </w:p>
    <w:p w:rsidR="007D4FE7" w:rsidRDefault="007D4FE7" w:rsidP="007D4FE7">
      <w:pPr>
        <w:pStyle w:val="a7"/>
        <w:widowControl w:val="0"/>
        <w:autoSpaceDE w:val="0"/>
        <w:autoSpaceDN w:val="0"/>
        <w:adjustRightInd w:val="0"/>
        <w:ind w:left="709"/>
        <w:jc w:val="both"/>
      </w:pPr>
    </w:p>
    <w:p w:rsidR="007D4FE7" w:rsidRDefault="007D4FE7" w:rsidP="007D4FE7">
      <w:pPr>
        <w:ind w:firstLine="709"/>
        <w:jc w:val="both"/>
        <w:rPr>
          <w:b/>
        </w:rPr>
      </w:pPr>
      <w:r>
        <w:rPr>
          <w:b/>
        </w:rPr>
        <w:t>1.6. Градостроительная политика, землепользование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ЗАТО Солнечный имеется утвержденный Генеральный план территории, а также Правила землепользования и застройки, в соответствии с которыми в 2016 году были выданы три разрешения на строительство. В том числе и разрешение на строительство нового 18-ти квартирного жилого дома. Также, в 2016 году было принято в эксплуатацию три объекта: два из которых принадлежат ФГУП НПЦАП, а третий ГСК Вымпел.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1.7. Средний и малый бизнес, потребительский рынок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Малое предпринимательство слабо развито на территории ЗАТО, в основном по причине географического положения и малочисленности населения – основных потребителей услуг. Распределение организаций по видам деятельности на протяжении последних лет не меняется, преобладающей остаётся деятельность в сфере торговли и предоставления услуг населению.</w:t>
      </w:r>
    </w:p>
    <w:p w:rsidR="007D4FE7" w:rsidRDefault="007D4FE7" w:rsidP="007D4FE7">
      <w:pPr>
        <w:ind w:firstLine="709"/>
        <w:jc w:val="both"/>
        <w:rPr>
          <w:color w:val="FF0000"/>
          <w:highlight w:val="yellow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1.8. Муниципальное имущество</w:t>
      </w:r>
    </w:p>
    <w:p w:rsidR="007D4FE7" w:rsidRDefault="007D4FE7" w:rsidP="007D4FE7">
      <w:pPr>
        <w:ind w:firstLine="709"/>
        <w:jc w:val="both"/>
        <w:rPr>
          <w:color w:val="000000"/>
          <w:highlight w:val="yellow"/>
        </w:rPr>
      </w:pPr>
      <w:r>
        <w:rPr>
          <w:color w:val="000000"/>
        </w:rPr>
        <w:t>Муниципальная собственность является экономической основой местного самоуправления. Продолжается работа, направленная на повышение эффективности использования муниципального имущества и городских земель. Активно проводятся мероприятия по оформлению объектов, переданных из собственности градообразующего предприятия, в муниципальную собственность. Проводится инвентаризации муниципального имущества на предмет эффективного использования. Доходы от использования муниципального имущества составляют 1 650,32 тыс. руб., в том числе: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доходы, получаемые в виде арендной платы за земельные участки 233,44 тыс. руб.,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доходы от сдачи в аренду имущества, находящегося в оперативном управлении муниципальных учреждений 530,22 тыс. руб.,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доходы от сдачи в аренду имущества, составляющего муниципальную казну 664,75 тыс. руб.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 СОЦИАЛЬНАЯ СФЕРА</w:t>
      </w:r>
    </w:p>
    <w:p w:rsidR="007D4FE7" w:rsidRDefault="007D4FE7" w:rsidP="007D4FE7">
      <w:pPr>
        <w:ind w:firstLine="709"/>
        <w:jc w:val="center"/>
        <w:rPr>
          <w:b/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2.1. Образование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Система образования в поселке представлена учреждениями дошкольного, общего и дополнительного образования. Все организации муниципальной формы собственности.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b/>
          <w:color w:val="000000"/>
        </w:rPr>
        <w:t>Дошкольное образование</w:t>
      </w:r>
      <w:r>
        <w:rPr>
          <w:color w:val="000000"/>
        </w:rPr>
        <w:t xml:space="preserve"> осуществляется муниципальным дошкольным образовательным учреждением - муниципальное казенное дошкольное образовательное учреждение Детский сад № 1 (МКДОУ Детский сад № 1), размещенное в двух зданиях, реконструированных в 2011-2012гг. Общее число мест в учреждении – 115, в 2015 году укомплектовано 5 групп, которые посещали 88 детей. Очередь на устройство детей в детский сад отсутствует. Образовательный процесс в ДДУ обеспечивают 12 специалистов, из них 4 имеют высшее образование и 5 – среднее специальное педагогическое. Высшую категорию имеют 4 специалиста. Расходы на содержание 1 ребенка в месяц в среднем составили 16 048,33 руб. Внесено родительской платы за присмотр и уход за детьми 692,93 тыс. руб. или 6% от общих расходов на содержание.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2016 году за счет средств областного бюджета для оснащения групп детского сада и осуществления образовательного процесса были приобретены плакаты демонстрационные, книги, методические пособия на сумму 33,00 тыс. руб.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За счет средств местного бюджета осуществлялось финансирование на приобретение детского игрового оборудования для детских площадок, произведен монтаж двух веранд: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-веранды на сумму 608,30 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-ель новогодняя, игрушки и оборудование для групп на 166,16 тыс. руб.</w:t>
      </w:r>
    </w:p>
    <w:p w:rsidR="007D4FE7" w:rsidRDefault="007D4FE7" w:rsidP="007D4FE7">
      <w:pPr>
        <w:jc w:val="both"/>
        <w:rPr>
          <w:color w:val="000000"/>
        </w:rPr>
      </w:pPr>
      <w:r>
        <w:rPr>
          <w:color w:val="000000"/>
        </w:rPr>
        <w:t xml:space="preserve">          -методические пособия, детская литература, видео пособия на сумму 77,97 тыс. 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стеллажи для складского хранения - 83 366,00 тыс. руб.</w:t>
      </w:r>
    </w:p>
    <w:p w:rsidR="007D4FE7" w:rsidRDefault="007D4FE7" w:rsidP="007D4FE7">
      <w:pPr>
        <w:jc w:val="both"/>
        <w:rPr>
          <w:color w:val="000000"/>
        </w:rPr>
      </w:pPr>
      <w:r>
        <w:rPr>
          <w:color w:val="000000"/>
        </w:rPr>
        <w:t xml:space="preserve">           Произведен ремонт подвальных помещений – 869,21 тыс. 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Среднесписочная численность работников по итогам 2016 года 19,9 единиц, в том числе педагоги – 8,1 единиц. Средняя заработная плата по учреждению 19 075,0 руб., педагогов 23 617,0 руб.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Общее образование </w:t>
      </w:r>
      <w:r>
        <w:rPr>
          <w:color w:val="000000"/>
        </w:rPr>
        <w:t>представлено одной средней общеобразовательной школой на 270 мест при численности учащихся в 2015 – 2016 учебном году 187 человека. В школе функционируют 13 классов-комплектов, 2 из которых классы коррекционно-развивающего обучения. Школа отличается стабильным педагогическим коллективом. Учреждение на конец 2016 учебного года укомплектовано педагогическими кадрами. Средняя заработная плата в целом по учреждению составила – 21 398 руб., средняя заработная плата педагогических работников – 26 790 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школе организована группа продленного дня для учащихся начальных классов. В муниципальной системе образования созданы условия для дифференцированного обучения детей с разными образовательными возможностями: существует коррекционный класс, имеется возможность обучения детей на дому, в том числе дистанционно.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образовательном процессе активно используются современные образовательные технологии.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школе имеется Wi-Fi и стационарный доступ к сети Интернет. В целях медиабезопасности установлены контентфильтры «Ростелеком», ограничивающие посещение запретных сайтов.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Информационный центр школы (ИЦШ) используется как в урочное, так и во внеурочное время (доступ к интернет - ресурсам, МФУ, почтовые сервисы и т.п.)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школе ведется электронный дневник и электронный журнал АИС «Сетевой город».</w:t>
      </w:r>
    </w:p>
    <w:p w:rsidR="007D4FE7" w:rsidRDefault="007D4FE7" w:rsidP="007D4FE7">
      <w:pPr>
        <w:jc w:val="both"/>
        <w:rPr>
          <w:color w:val="000000"/>
        </w:rPr>
      </w:pPr>
      <w:r>
        <w:rPr>
          <w:color w:val="000000"/>
        </w:rPr>
        <w:t xml:space="preserve"> 100% педагогических работников имеют удостоверения и сертификаты, подтверждающие повышение квалификации в сфере ИКТ.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Школьная библиотека пополнена электронными образовательными ресурсами, имеются собственные разработки учителей по различным предметам.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Программное обеспечение, установленное на интерактивных досках (всего используется в образовательном процессе 12 досок), которые дают возможность для более наглядного и современного уровня преподавания учебных предметов. Все учебные кабинеты оснащены проекторами, ноутбуками.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Школа имеет универсальную спортивную площадку, расположенную на территории стадиона детской юношеской спортивной школы.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Успеваемость по школе составила 99,5%. Показателями высокого качества являются: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- 100% выпускников – 26 (9 класс – 16чел. + 11 класс – 10чел.), получивших аттестаты об основном общем и среднем общем образовании;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аттестаты особого образца (с отличием) – 3 (9 класс – 1+ 11 класс – 2);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- 100% выпускников продолжают образование после окончания средней школы;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золотые медалисты – 2 чел.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отсутствие обучающихся, отчисленных из системы образования или оставленных на второй год, не получивших образования.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Окончили учебный год на «отлично» 17 чел., на «4» и «5» -  55 человек.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Награждены Федеральными золотыми медалями «За особые успехи в учении» - 2 человека.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Учащиеся школы активно и успешно принимали участие в школьном и муниципальном этапах Всероссийской олимпиады школьников по общеобразовательным предметам.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2016 году выполнено и приобретено: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Ремонт лестничных пролетов с установкой стеклопакетов, покраска стеновых панелей на 3-х этажах в коридорах на сумму 727,16 тыс. руб.;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Замена входной двери – 35 тыс. руб.;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Установка горячего водоснабжения в туалетах и кабинете химии – 92 ,86 тыс. руб.;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Мебель для кабинетов и школьного музея на сумму 563,32 тыс. руб.;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Получено учебников на сумму 111,87 тыс. рублей;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Проекторы (2 шт.), ноутбук – 132,05 тыс. руб.;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Министерством образования Тверской области выделены средства в сумме 280,40 тыс. руб. на организацию пункта приема экзаменов (ППЭ) – установлена рамка металлодетектора, система подавления сигнала сотовой связи, </w:t>
      </w:r>
      <w:r>
        <w:rPr>
          <w:color w:val="000000"/>
          <w:lang w:val="en-US"/>
        </w:rPr>
        <w:t>IP</w:t>
      </w:r>
      <w:r>
        <w:rPr>
          <w:color w:val="000000"/>
        </w:rPr>
        <w:t xml:space="preserve"> камеры, организован закрытый канал передачи данных.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ДШИ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Среднесписочная численность сотрудников </w:t>
      </w:r>
      <w:r>
        <w:rPr>
          <w:b/>
          <w:color w:val="000000"/>
        </w:rPr>
        <w:t>МКОУ ДО ДШИ</w:t>
      </w:r>
      <w:r>
        <w:rPr>
          <w:color w:val="000000"/>
        </w:rPr>
        <w:t xml:space="preserve"> – 6,5 ед., в т. ч. педагоги – 4,5 ед. Средняя заработная плата в целом по учреждению – 21 808 руб., педагогических работников – 20 104 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Численность обучающихся на 01.09.2016г. – 94 чел., из них посещают музыкальное отделение - 42 человек; художественное отделение: -30 человек; подготовительное -22 человек.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Учреждение реализует 7 образовательных программ: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2 дополнительные предпрофессиональные общеобразовательные программы в области искусств: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музыкальное искусство «Хоровое пение» — 8/9 лет;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изобразительное искусство «Живопись» -5/6 лет;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3 дополнительные общеразвивающие программы художественно-эстетической направленности: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Музыкальное искусство: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музыкальное исполнительство (фортепиано, гитара,) – 5/6 и 7/8 лет.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Хоровое пение – 5/6 и 7/8 лет;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Изобразительное искусство-4/7 лет;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2 дополнительные общеразвивающие программы в области искусств: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Подготовка детей к обучению в школе искусств – 1-2 года (преимущественно с 5 лет - 7 лет)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Обучающиеся принимали участие в конкурсах: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XII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международный фестиваль «Балтийская «Муза» 2016»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Международный конкурс «Новый год и Рождество 2017г.»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3.        Международный конкурс «Сказки Сербии»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t xml:space="preserve">           </w:t>
      </w:r>
      <w:r>
        <w:rPr>
          <w:color w:val="000000"/>
        </w:rPr>
        <w:t>Международный конкурс «Я вижу мир: путешествуя по миру»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5.        Международный конкурс «Через искусство к жизни»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Российская олимпиада «Культура и искусство» г. Санкт –Петербург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7.  Всероссийская теоретическая викторина по истории искусств  «Путешествие от «А» до «Я»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8.        Российский фестиваль – конкурс «Звездный Серпантин»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Областной конкурс «Новогодняя открытка» фонд «Доброе начало»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Фестиваль хоровых коллективов «Поющие Верхневолжье»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Также обучающиеся художественного отделения выезжали на пленэр на академическую дачу художников имени И.Е. Репина.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Достижения учащихся: 2 диплома лауреата первой степени международного конкурса, 6 дипломов лауреата участника в международном конкурсе, 2 лауреатов отборочного тура Российской олимпиады по искусству, 1 ГРАН - ПРИ Российского фестиваля –конкурса, 7 лауреатов  Российского фестиваля –конкурса, 1 ГРАН-ПРИ Областного конкурса.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На сегодняшний день школа искусств обладает техническим и информационным потенциалом, позволяющим реализовывать образовательные программы. Учреждение оснащено оборудованием, аппаратурой, приборами.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2.2. Здравоохранение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По вопросам медико-санитарного обеспечения ЗАТО Солнечный находится в ведении федеральных органов государственной власти (п. 3 ст. 1 Закона Российской Федерации от 14.07.1992г. № 3297-1 «О закрытом административно-территориальном образовании»). В соответствии с распоряжением Правительства Российской Федерации от 21.08.2006г. № 1156-р «Об утверждении перечней организаций и территорий, подлежащих обслуживанию ФМБА России», медицинское обслуживание осуществляется Федеральным государственным бюджетным учреждением «Медико-санитарная часть № 139 Федерального медико-биологического агентства России». Со своей стороны Администрация ЗАТО реализует программу оздоровления населения через муниципальный оздоровительный центр «Доктор Селигер» в рамках своих полномочий.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2.3. Культура, спорт</w:t>
      </w:r>
    </w:p>
    <w:p w:rsidR="007D4FE7" w:rsidRDefault="007D4FE7" w:rsidP="007D4FE7">
      <w:pPr>
        <w:ind w:firstLine="709"/>
        <w:jc w:val="both"/>
        <w:rPr>
          <w:b/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2.3.1. Культура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Сеть учреждений культуры включает 2 учреждения муниципальной формы собственности: </w:t>
      </w:r>
      <w:r>
        <w:rPr>
          <w:b/>
          <w:color w:val="000000"/>
        </w:rPr>
        <w:t>МКУ Дом культуры</w:t>
      </w:r>
      <w:r>
        <w:rPr>
          <w:color w:val="000000"/>
        </w:rPr>
        <w:t xml:space="preserve"> ЗАТО Солнечный и </w:t>
      </w:r>
      <w:r>
        <w:rPr>
          <w:b/>
          <w:color w:val="000000"/>
        </w:rPr>
        <w:t>МКУ Библиотека ЗАТО</w:t>
      </w:r>
      <w:r>
        <w:rPr>
          <w:color w:val="000000"/>
        </w:rPr>
        <w:t xml:space="preserve"> Солнечный.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Среднесписочная численность сотрудников МКУ Дом культуры 13,2 чел. Средняя заработная плата работников в целом по учреждению составила 14 652 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Функционируют 17 культурно-досуговых формирований с общей численностью участников 320 чел. Все коллективы работают на бесплатной основе. Проведено 111 культурно-массовых мероприятий, которые посетили 15 259 человек. Основу платных мероприятий составляет детский киноклуб, проведено 12 мероприятий.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Среднесписочная численность сотрудников МКУ Библиотека 3,0 чел. Средняя заработная плата в целом по учреждению составила 15 061 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Число зарегистрированных пользователей 565 чел., из них детей 160 чел. и молодежи (в возрасте от 15-30 лет) 48 чел., число посещений библиотеки 1741 ед. По состоянию на 01.01.2016г. библиотечный фонд состоит из 30 540 экземпляров.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2016 году библиотека оформляла книжные выставки, посвященных писателям- юбилярам отечественной и зарубежной литературы.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2.3.2. Спорт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Спортивно-оздоровительное учреждение </w:t>
      </w:r>
      <w:r>
        <w:rPr>
          <w:b/>
          <w:color w:val="000000"/>
        </w:rPr>
        <w:t>МКОУ ДО ДЮСШ ЗАТО</w:t>
      </w:r>
      <w:r>
        <w:rPr>
          <w:color w:val="000000"/>
        </w:rPr>
        <w:t xml:space="preserve"> Солнечный располагает современной спортивной базой: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- 2 плавательных бассейна с площадью зеркала воды 250 кв. м и 100 кв. м, в которых для занятий имеется необходимый инвентарь: ласты для детей, колобашки фигурные, дыхательный тренажер и другие;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- 5 спортивных залов общей площадью 1212 кв. м: 2 тренажерных зала (оснащены современными тренажерами для индивидуальных занятий и занятий со спортивно-оздоровительными группами), игровой зал 648 кв. м., теннисный зал, зал штанги;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- 6 плоскостных спортивных сооружения общей площадью 19631 кв. м: футбольное поле, волейбольная и баскетбольная площадки, площадка с уличными тренажерами, городошная площадка, хоккейный корт;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- прокатный пункт, имеющий 29 комплектов лыжного инвентаря, фигурные и хоккейные коньки (26 и 24 пары соответственно), гребные лодки и водные велосипеды.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Спортивный инвентарь ежегодно пополняется и обновляется.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Общая численность занимающихся физической культурой и спортом 515 чел., из них воспитанники ДЮСШ 111 чел.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 Реализуется пять типовых программ по видам спорта: волейбол, баскетбол, лыжные гонки, плавание, футбол. Приоритетными направлениями является укрепление здоровья учащихся, развитие физических качеств, специализация в избранном виде спорта и достижение возможных спортивных результатов каждым занимающимся, формирование устойчивого интереса к занятиям физической культурой и спортом у подрастающего поколения.</w:t>
      </w:r>
    </w:p>
    <w:p w:rsidR="007D4FE7" w:rsidRDefault="007D4FE7" w:rsidP="007D4FE7">
      <w:pPr>
        <w:ind w:firstLine="709"/>
        <w:jc w:val="both"/>
        <w:rPr>
          <w:rFonts w:eastAsiaTheme="minorHAnsi"/>
          <w:lang w:eastAsia="en-US"/>
        </w:rPr>
      </w:pPr>
      <w:r>
        <w:t>Среднесписочная численность сотрудников – 26,1 ед., в т. ч. педагоги – 4,0 ед. Средняя заработная плата в целом по учреждению – 15 945 руб., педагогических работников – 21 600 руб.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3. КАДРОВАЯ ПОЛИТИКА АДМИНИСТРАЦИИ ЗАТО СОЛНЕЧНЫЙ</w:t>
      </w:r>
    </w:p>
    <w:p w:rsidR="007D4FE7" w:rsidRDefault="007D4FE7" w:rsidP="007D4FE7">
      <w:pPr>
        <w:ind w:firstLine="709"/>
        <w:jc w:val="center"/>
        <w:rPr>
          <w:color w:val="000000"/>
        </w:rPr>
      </w:pP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Количественный состав работников Администрации ЗАТО Солнечный состовляет: муниципальные служащие – 67%; служащие – 25%; – рабочие – 8%.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Администрации ЗАТО Солнечный проходят муниципальную службу 16 человек, из них лиц в возрасте: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до 30 лет –2 чел.;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от 30 до 40 лет – 2 чел.;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от 40 до 50 лет – 5 чел.;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от 50 до 59 лет – 5 чел.;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свыше 60 лет – 2 чел.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Из числа муниципальных служащих высшее образование имеют 15 человек, что составляет 94% от общего числа муниципальных служащих, 1 человек имеют среднее специальное образование, что составляет 6% от общего числа муниципальных служащих.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С целью повышения профессионального уровня в 2016 году 2 муниципальных служащих прошли курсы повышения квалификации.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jc w:val="both"/>
        <w:rPr>
          <w:b/>
          <w:color w:val="000000"/>
        </w:rPr>
      </w:pPr>
      <w:r>
        <w:rPr>
          <w:b/>
          <w:color w:val="000000"/>
        </w:rPr>
        <w:t>Ну и немного о планах на 2017 год.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Как я уже неоднократно говорил, в приоритете из всех направлений развития ЗАТО Солнечный, администрация видит прежде всего</w:t>
      </w:r>
      <w:r>
        <w:rPr>
          <w:b/>
          <w:color w:val="000000"/>
        </w:rPr>
        <w:t xml:space="preserve"> жилищное строительство.</w:t>
      </w:r>
      <w:r>
        <w:rPr>
          <w:color w:val="000000"/>
        </w:rPr>
        <w:t xml:space="preserve"> Снос ветхого жилого фонда и строительство на этом месте современного жилья.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2017 году на эти цели в бюджете ЗАТО будет запланировано более 10 млн. руб. В данный момент расселяется д. №2 барачного типа, это последний дом такого типа (общежитие). На его снос запланировано 542 т.р. Также Администрация продолжит погашать проценты по ипотечному кредиту жильцам построенного д. №35А – на эти цели еще 749 т.р.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поселке продолжатся мероприятия по благоустройству, это и  содержание в санитарном состоянии всей территории (уборка, озеленение) и асфальтирование дорог и их содержание в нормативном состоянии. На эти цели запланировано более 5 млн.руб.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Планируем заняться обустройством подъездной дороги к будущей ледовой переправе. Деньги запланированы в сумме 900 т.р.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Большой объем работ запланирован и в теплоэнергетическом комплексе. Это прежде всего мероприятия по подготовке  отопительного сезона 2017-2018 года.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Большой ремонт ожидает муниципальную котельную. На эти цели запланировано  2,6 млн. рублей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этом году через фонд капитального ремонта впервые запланирован ремонт двух многоквартирных домов. Это д.26, д.27. По плану у нас там утепление фасадов.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В наших муниципальных учреждениях  пройдут косметические ремонты. Это и школа, и детсад, и бассейн.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Если коротко, планов много и мы приложим все силы, что бы их воплотить в жизнь.</w:t>
      </w:r>
    </w:p>
    <w:p w:rsidR="007D4FE7" w:rsidRDefault="007D4FE7" w:rsidP="007D4FE7">
      <w:pPr>
        <w:ind w:firstLine="709"/>
        <w:jc w:val="both"/>
        <w:rPr>
          <w:color w:val="000000"/>
        </w:rPr>
      </w:pPr>
    </w:p>
    <w:p w:rsidR="007D4FE7" w:rsidRDefault="007D4FE7" w:rsidP="007D4FE7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ЗАКЛЮЧЕНИЕ</w:t>
      </w:r>
    </w:p>
    <w:p w:rsidR="007D4FE7" w:rsidRDefault="007D4FE7" w:rsidP="007D4FE7">
      <w:pPr>
        <w:ind w:firstLine="709"/>
        <w:jc w:val="center"/>
        <w:rPr>
          <w:b/>
          <w:color w:val="000000"/>
        </w:rPr>
      </w:pP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Уважаемые друзья!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Подводя итоги работы Администрации ЗАТО Солнечный в 2016 году, я хотел бы отметить, что ушедший год был непростым. Именно поэтому так важно было найти компромиссные решения по всем интересующим нас вопросам. И в большинстве случаев, на мой взгляд, нам это удалось.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>Еще раз спасибо вам, уважаемые депутаты за результативную совместную работу. За поддержку предложений и инициатив исполнительной власти, направленных на развитие поселка. За умение найти «золотую середину» при решении самых проблемных и сложных вопросов. За активную жизненную позицию и неравнодушие.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Впереди нас ждут не менее важные и значимые мероприятия, направленные на дальнейшее развитие ЗАТО Солнечного. Мы будем по всем направлениям активно поддерживать развитие местного самоуправления и развитие гражданского общества на территории ЗАТО Солнечный, поддерживать добрые начинания во всех областях общественной жизни поселка.   </w:t>
      </w:r>
    </w:p>
    <w:p w:rsidR="007D4FE7" w:rsidRDefault="007D4FE7" w:rsidP="007D4F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Спасибо за внимание.</w:t>
      </w:r>
    </w:p>
    <w:p w:rsidR="007D4FE7" w:rsidRDefault="007D4FE7" w:rsidP="007D4FE7">
      <w:pPr>
        <w:ind w:firstLine="709"/>
        <w:jc w:val="both"/>
        <w:rPr>
          <w:b/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Глава администрации </w:t>
      </w:r>
    </w:p>
    <w:p w:rsidR="007D4FE7" w:rsidRDefault="007D4FE7" w:rsidP="007D4FE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ЗАТО Солнечный                                                                             В.А. Петров</w:t>
      </w:r>
    </w:p>
    <w:p w:rsidR="007D4FE7" w:rsidRDefault="007D4FE7">
      <w:bookmarkStart w:id="0" w:name="_GoBack"/>
      <w:bookmarkEnd w:id="0"/>
    </w:p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 w:rsidP="00CB64F2">
      <w:pPr>
        <w:widowControl w:val="0"/>
        <w:adjustRightInd w:val="0"/>
      </w:pPr>
    </w:p>
    <w:sectPr w:rsidR="00CB64F2" w:rsidSect="00CB64F2">
      <w:pgSz w:w="11907" w:h="16840" w:code="9"/>
      <w:pgMar w:top="993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2A4811"/>
    <w:rsid w:val="00602ABE"/>
    <w:rsid w:val="007D4FE7"/>
    <w:rsid w:val="00AD143B"/>
    <w:rsid w:val="00C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dcterms:created xsi:type="dcterms:W3CDTF">2017-03-14T13:38:00Z</dcterms:created>
  <dcterms:modified xsi:type="dcterms:W3CDTF">2017-03-15T06:54:00Z</dcterms:modified>
</cp:coreProperties>
</file>