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F1" w:rsidRDefault="00490DF1">
      <w:pPr>
        <w:widowControl w:val="0"/>
        <w:adjustRightInd w:val="0"/>
        <w:jc w:val="center"/>
        <w:rPr>
          <w:b/>
          <w:bCs/>
          <w:szCs w:val="24"/>
        </w:rPr>
      </w:pPr>
    </w:p>
    <w:p w:rsidR="008374A7" w:rsidRPr="002939DC" w:rsidRDefault="008374A7" w:rsidP="008374A7">
      <w:pPr>
        <w:jc w:val="center"/>
      </w:pPr>
      <w:r w:rsidRPr="002939DC">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5" o:title="" croptop="56f" cropleft="-68f"/>
          </v:shape>
          <o:OLEObject Type="Embed" ProgID="CorelPhotoPaint.Image.10" ShapeID="_x0000_i1025" DrawAspect="Content" ObjectID="_1570428668" r:id="rId6"/>
        </w:object>
      </w:r>
    </w:p>
    <w:p w:rsidR="008374A7" w:rsidRPr="002939DC" w:rsidRDefault="008374A7" w:rsidP="008374A7">
      <w:pPr>
        <w:jc w:val="center"/>
      </w:pPr>
    </w:p>
    <w:p w:rsidR="008374A7" w:rsidRPr="002939DC" w:rsidRDefault="008374A7" w:rsidP="008374A7">
      <w:pPr>
        <w:jc w:val="center"/>
        <w:rPr>
          <w:b/>
          <w:spacing w:val="90"/>
          <w:sz w:val="26"/>
          <w:szCs w:val="26"/>
        </w:rPr>
      </w:pPr>
      <w:r w:rsidRPr="002939DC">
        <w:rPr>
          <w:b/>
          <w:spacing w:val="90"/>
          <w:sz w:val="26"/>
          <w:szCs w:val="26"/>
        </w:rPr>
        <w:t>АДМИНИСТРАЦИЯ</w:t>
      </w:r>
    </w:p>
    <w:p w:rsidR="008374A7" w:rsidRPr="002939DC" w:rsidRDefault="008374A7" w:rsidP="008374A7">
      <w:pPr>
        <w:jc w:val="center"/>
        <w:rPr>
          <w:b/>
          <w:spacing w:val="40"/>
          <w:sz w:val="26"/>
          <w:szCs w:val="26"/>
        </w:rPr>
      </w:pPr>
      <w:r w:rsidRPr="002939DC">
        <w:rPr>
          <w:b/>
          <w:sz w:val="26"/>
          <w:szCs w:val="26"/>
        </w:rPr>
        <w:t xml:space="preserve">ЗАКРЫТОГО АДМИНИСТРАТИВНО-ТЕРРИТОРИАЛЬНОГО ОБРАЗОВАНИЯ </w:t>
      </w:r>
      <w:r w:rsidRPr="002939DC">
        <w:rPr>
          <w:b/>
          <w:spacing w:val="40"/>
          <w:sz w:val="26"/>
          <w:szCs w:val="26"/>
        </w:rPr>
        <w:t>СОЛНЕЧНЫЙ</w:t>
      </w:r>
    </w:p>
    <w:p w:rsidR="008374A7" w:rsidRPr="002939DC" w:rsidRDefault="008374A7" w:rsidP="008374A7">
      <w:pPr>
        <w:jc w:val="center"/>
        <w:rPr>
          <w:b/>
          <w:sz w:val="28"/>
        </w:rPr>
      </w:pPr>
    </w:p>
    <w:p w:rsidR="008374A7" w:rsidRPr="002939DC" w:rsidRDefault="006F091C" w:rsidP="008374A7">
      <w:pPr>
        <w:pStyle w:val="1"/>
        <w:spacing w:before="0" w:after="0"/>
        <w:rPr>
          <w:sz w:val="40"/>
        </w:rPr>
      </w:pPr>
      <w:r>
        <w:rPr>
          <w:sz w:val="40"/>
        </w:rPr>
        <w:t>ПОСТАНОВЛЕНИЕ</w:t>
      </w:r>
    </w:p>
    <w:tbl>
      <w:tblPr>
        <w:tblW w:w="0" w:type="auto"/>
        <w:tblLook w:val="04A0" w:firstRow="1" w:lastRow="0" w:firstColumn="1" w:lastColumn="0" w:noHBand="0" w:noVBand="1"/>
      </w:tblPr>
      <w:tblGrid>
        <w:gridCol w:w="1347"/>
        <w:gridCol w:w="6661"/>
        <w:gridCol w:w="1346"/>
      </w:tblGrid>
      <w:tr w:rsidR="008374A7" w:rsidRPr="002939DC" w:rsidTr="009610FF">
        <w:tc>
          <w:tcPr>
            <w:tcW w:w="1349" w:type="dxa"/>
            <w:tcBorders>
              <w:bottom w:val="single" w:sz="4" w:space="0" w:color="auto"/>
            </w:tcBorders>
            <w:vAlign w:val="bottom"/>
            <w:hideMark/>
          </w:tcPr>
          <w:p w:rsidR="008374A7" w:rsidRPr="002939DC" w:rsidRDefault="00F6200C" w:rsidP="008374A7">
            <w:pPr>
              <w:ind w:firstLine="0"/>
            </w:pPr>
            <w:r>
              <w:t>23.10.2017</w:t>
            </w:r>
          </w:p>
        </w:tc>
        <w:tc>
          <w:tcPr>
            <w:tcW w:w="6839" w:type="dxa"/>
          </w:tcPr>
          <w:p w:rsidR="008374A7" w:rsidRPr="002939DC" w:rsidRDefault="008374A7" w:rsidP="009610FF">
            <w:pPr>
              <w:jc w:val="center"/>
              <w:rPr>
                <w:b/>
              </w:rPr>
            </w:pPr>
          </w:p>
          <w:p w:rsidR="008374A7" w:rsidRPr="002939DC" w:rsidRDefault="008374A7" w:rsidP="009610FF">
            <w:pPr>
              <w:jc w:val="center"/>
              <w:rPr>
                <w:b/>
              </w:rPr>
            </w:pPr>
            <w:r w:rsidRPr="002939DC">
              <w:rPr>
                <w:b/>
              </w:rPr>
              <w:t>ЗАТО Солнечный</w:t>
            </w:r>
          </w:p>
        </w:tc>
        <w:tc>
          <w:tcPr>
            <w:tcW w:w="1360" w:type="dxa"/>
            <w:tcBorders>
              <w:bottom w:val="single" w:sz="4" w:space="0" w:color="auto"/>
            </w:tcBorders>
            <w:hideMark/>
          </w:tcPr>
          <w:p w:rsidR="008374A7" w:rsidRPr="002939DC" w:rsidRDefault="008374A7" w:rsidP="009610FF"/>
          <w:p w:rsidR="008374A7" w:rsidRPr="002939DC" w:rsidRDefault="008374A7" w:rsidP="008374A7">
            <w:pPr>
              <w:ind w:firstLine="0"/>
            </w:pPr>
            <w:r w:rsidRPr="002939DC">
              <w:t>№</w:t>
            </w:r>
            <w:r w:rsidR="00F6200C">
              <w:t xml:space="preserve"> 157</w:t>
            </w:r>
          </w:p>
        </w:tc>
      </w:tr>
    </w:tbl>
    <w:p w:rsidR="008374A7" w:rsidRDefault="008374A7">
      <w:pPr>
        <w:widowControl w:val="0"/>
        <w:adjustRightInd w:val="0"/>
        <w:jc w:val="center"/>
        <w:rPr>
          <w:szCs w:val="24"/>
          <w:lang w:eastAsia="en-US"/>
        </w:rPr>
      </w:pPr>
    </w:p>
    <w:p w:rsidR="008374A7" w:rsidRDefault="008374A7">
      <w:pPr>
        <w:widowControl w:val="0"/>
        <w:adjustRightInd w:val="0"/>
        <w:jc w:val="center"/>
        <w:rPr>
          <w:b/>
          <w:szCs w:val="24"/>
          <w:lang w:eastAsia="en-US"/>
        </w:rPr>
      </w:pPr>
    </w:p>
    <w:p w:rsidR="008374A7" w:rsidRDefault="008374A7">
      <w:pPr>
        <w:widowControl w:val="0"/>
        <w:adjustRightInd w:val="0"/>
        <w:jc w:val="center"/>
        <w:rPr>
          <w:b/>
          <w:szCs w:val="24"/>
          <w:lang w:eastAsia="en-US"/>
        </w:rPr>
      </w:pPr>
    </w:p>
    <w:p w:rsidR="00BB5C57" w:rsidRPr="00900C3C" w:rsidRDefault="00BB5C57" w:rsidP="00BB5C57">
      <w:pPr>
        <w:pStyle w:val="ConsPlusTitle"/>
        <w:jc w:val="center"/>
        <w:rPr>
          <w:rFonts w:ascii="Times New Roman" w:hAnsi="Times New Roman" w:cs="Times New Roman"/>
        </w:rPr>
      </w:pPr>
      <w:r w:rsidRPr="00900C3C">
        <w:rPr>
          <w:rFonts w:ascii="Times New Roman" w:hAnsi="Times New Roman" w:cs="Times New Roman"/>
        </w:rPr>
        <w:t>ОБ УТВЕРЖДЕНИИ ПОРЯДКА ФОРМИРОВАНИЯ И ВЕДЕНИЯ РЕЕСТРА</w:t>
      </w:r>
    </w:p>
    <w:p w:rsidR="00BB5C57" w:rsidRPr="00900C3C" w:rsidRDefault="00BB5C57" w:rsidP="00BB5C57">
      <w:pPr>
        <w:pStyle w:val="ConsPlusTitle"/>
        <w:jc w:val="center"/>
        <w:rPr>
          <w:rFonts w:ascii="Times New Roman" w:hAnsi="Times New Roman" w:cs="Times New Roman"/>
        </w:rPr>
      </w:pPr>
      <w:r w:rsidRPr="00900C3C">
        <w:rPr>
          <w:rFonts w:ascii="Times New Roman" w:hAnsi="Times New Roman" w:cs="Times New Roman"/>
        </w:rPr>
        <w:t>ИСТОЧНИКОВ ДОХОДОВ БЮДЖЕТА ЗАТО СОЛНЕЧНЫЙ</w:t>
      </w:r>
    </w:p>
    <w:p w:rsidR="00BB5C57" w:rsidRDefault="00BB5C57" w:rsidP="00BB5C57">
      <w:pPr>
        <w:pStyle w:val="ConsPlusNormal"/>
        <w:jc w:val="both"/>
      </w:pPr>
    </w:p>
    <w:p w:rsidR="00BB5C57" w:rsidRDefault="00BB5C57" w:rsidP="00BB5C57">
      <w:pPr>
        <w:pStyle w:val="ConsPlusNormal"/>
        <w:ind w:firstLine="540"/>
        <w:jc w:val="both"/>
        <w:rPr>
          <w:rFonts w:ascii="Times New Roman" w:hAnsi="Times New Roman" w:cs="Times New Roman"/>
          <w:sz w:val="24"/>
          <w:szCs w:val="24"/>
        </w:rPr>
      </w:pPr>
      <w:r w:rsidRPr="00BB5C57">
        <w:rPr>
          <w:rFonts w:ascii="Times New Roman" w:hAnsi="Times New Roman" w:cs="Times New Roman"/>
          <w:sz w:val="24"/>
          <w:szCs w:val="24"/>
        </w:rPr>
        <w:t xml:space="preserve">В соответствии с </w:t>
      </w:r>
      <w:hyperlink r:id="rId7" w:history="1">
        <w:r w:rsidRPr="00BB5C57">
          <w:rPr>
            <w:rFonts w:ascii="Times New Roman" w:hAnsi="Times New Roman" w:cs="Times New Roman"/>
            <w:sz w:val="24"/>
            <w:szCs w:val="24"/>
          </w:rPr>
          <w:t>пунктом 7 статьи 47.1</w:t>
        </w:r>
      </w:hyperlink>
      <w:r w:rsidRPr="00BB5C57">
        <w:rPr>
          <w:rFonts w:ascii="Times New Roman" w:hAnsi="Times New Roman" w:cs="Times New Roman"/>
          <w:sz w:val="24"/>
          <w:szCs w:val="24"/>
        </w:rPr>
        <w:t xml:space="preserve"> Бюджетного кодекса Российской Федерации и </w:t>
      </w:r>
      <w:hyperlink r:id="rId8" w:history="1">
        <w:r w:rsidRPr="00BB5C57">
          <w:rPr>
            <w:rFonts w:ascii="Times New Roman" w:hAnsi="Times New Roman" w:cs="Times New Roman"/>
            <w:sz w:val="24"/>
            <w:szCs w:val="24"/>
          </w:rPr>
          <w:t>Постановлением</w:t>
        </w:r>
      </w:hyperlink>
      <w:r w:rsidRPr="00BB5C57">
        <w:rPr>
          <w:rFonts w:ascii="Times New Roman" w:hAnsi="Times New Roman" w:cs="Times New Roman"/>
          <w:sz w:val="24"/>
          <w:szCs w:val="24"/>
        </w:rPr>
        <w:t xml:space="preserve"> Правительства Российской Федерации от 31.08.2016 N 868 </w:t>
      </w:r>
      <w:r w:rsidR="00900C3C">
        <w:rPr>
          <w:rFonts w:ascii="Times New Roman" w:hAnsi="Times New Roman" w:cs="Times New Roman"/>
          <w:sz w:val="24"/>
          <w:szCs w:val="24"/>
        </w:rPr>
        <w:t>«</w:t>
      </w:r>
      <w:r w:rsidRPr="00BB5C57">
        <w:rPr>
          <w:rFonts w:ascii="Times New Roman" w:hAnsi="Times New Roman" w:cs="Times New Roman"/>
          <w:sz w:val="24"/>
          <w:szCs w:val="24"/>
        </w:rPr>
        <w:t>О порядке формирования и ведения перечня источнико</w:t>
      </w:r>
      <w:r>
        <w:rPr>
          <w:rFonts w:ascii="Times New Roman" w:hAnsi="Times New Roman" w:cs="Times New Roman"/>
          <w:sz w:val="24"/>
          <w:szCs w:val="24"/>
        </w:rPr>
        <w:t>в доходов Российской Федерации</w:t>
      </w:r>
      <w:r w:rsidR="00900C3C">
        <w:rPr>
          <w:rFonts w:ascii="Times New Roman" w:hAnsi="Times New Roman" w:cs="Times New Roman"/>
          <w:sz w:val="24"/>
          <w:szCs w:val="24"/>
        </w:rPr>
        <w:t>»</w:t>
      </w:r>
    </w:p>
    <w:p w:rsidR="00900C3C" w:rsidRDefault="00900C3C" w:rsidP="00BB5C57">
      <w:pPr>
        <w:pStyle w:val="ConsPlusNormal"/>
        <w:ind w:firstLine="540"/>
        <w:jc w:val="both"/>
        <w:rPr>
          <w:rFonts w:ascii="Times New Roman" w:hAnsi="Times New Roman" w:cs="Times New Roman"/>
          <w:sz w:val="24"/>
          <w:szCs w:val="24"/>
        </w:rPr>
      </w:pPr>
    </w:p>
    <w:p w:rsidR="00BB5C57" w:rsidRDefault="00900C3C" w:rsidP="00900C3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ПОСТАНОВЛЯЮ:</w:t>
      </w:r>
    </w:p>
    <w:p w:rsidR="00900C3C" w:rsidRPr="00BB5C57" w:rsidRDefault="00900C3C" w:rsidP="00900C3C">
      <w:pPr>
        <w:pStyle w:val="ConsPlusNormal"/>
        <w:ind w:firstLine="540"/>
        <w:jc w:val="center"/>
        <w:rPr>
          <w:rFonts w:ascii="Times New Roman" w:hAnsi="Times New Roman" w:cs="Times New Roman"/>
          <w:sz w:val="24"/>
          <w:szCs w:val="24"/>
        </w:rPr>
      </w:pPr>
    </w:p>
    <w:p w:rsidR="00BB5C57" w:rsidRPr="00BB5C57" w:rsidRDefault="00BB5C57" w:rsidP="00900C3C">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 Утвердить </w:t>
      </w:r>
      <w:hyperlink w:anchor="P26" w:history="1">
        <w:r w:rsidRPr="00BB5C57">
          <w:rPr>
            <w:rFonts w:ascii="Times New Roman" w:hAnsi="Times New Roman" w:cs="Times New Roman"/>
            <w:sz w:val="24"/>
            <w:szCs w:val="24"/>
          </w:rPr>
          <w:t>Порядок</w:t>
        </w:r>
      </w:hyperlink>
      <w:r w:rsidRPr="00BB5C57">
        <w:rPr>
          <w:rFonts w:ascii="Times New Roman" w:hAnsi="Times New Roman" w:cs="Times New Roman"/>
          <w:sz w:val="24"/>
          <w:szCs w:val="24"/>
        </w:rPr>
        <w:t xml:space="preserve"> формирования и ведения реестра источников доходов бюджета ЗАТО Солнечный (далее - Порядок) (прилагается).</w:t>
      </w:r>
    </w:p>
    <w:p w:rsidR="00BB5C57" w:rsidRPr="00BB5C57" w:rsidRDefault="00BB5C57" w:rsidP="00900C3C">
      <w:pPr>
        <w:pStyle w:val="ConsPlusNormal"/>
        <w:ind w:firstLine="709"/>
        <w:jc w:val="both"/>
        <w:rPr>
          <w:rFonts w:ascii="Times New Roman" w:hAnsi="Times New Roman" w:cs="Times New Roman"/>
          <w:sz w:val="24"/>
          <w:szCs w:val="24"/>
        </w:rPr>
      </w:pPr>
      <w:bookmarkStart w:id="0" w:name="P11"/>
      <w:bookmarkEnd w:id="0"/>
      <w:r w:rsidRPr="00BB5C57">
        <w:rPr>
          <w:rFonts w:ascii="Times New Roman" w:hAnsi="Times New Roman" w:cs="Times New Roman"/>
          <w:sz w:val="24"/>
          <w:szCs w:val="24"/>
        </w:rPr>
        <w:t xml:space="preserve">2. Настоящее Постановление вступает в силу со дня издания, за исключением </w:t>
      </w:r>
      <w:hyperlink w:anchor="P52" w:history="1">
        <w:r w:rsidRPr="00BB5C57">
          <w:rPr>
            <w:rFonts w:ascii="Times New Roman" w:hAnsi="Times New Roman" w:cs="Times New Roman"/>
            <w:sz w:val="24"/>
            <w:szCs w:val="24"/>
          </w:rPr>
          <w:t>пункта 11</w:t>
        </w:r>
      </w:hyperlink>
      <w:r w:rsidRPr="00BB5C57">
        <w:rPr>
          <w:rFonts w:ascii="Times New Roman" w:hAnsi="Times New Roman" w:cs="Times New Roman"/>
          <w:sz w:val="24"/>
          <w:szCs w:val="24"/>
        </w:rPr>
        <w:t xml:space="preserve"> Порядка, который вступает в силу с 1 января 2019 года.</w:t>
      </w:r>
    </w:p>
    <w:p w:rsidR="00E55E88" w:rsidRPr="00BB5C57" w:rsidRDefault="00BB5C57" w:rsidP="00900C3C">
      <w:pPr>
        <w:pStyle w:val="ConsPlusNormal"/>
        <w:ind w:firstLine="709"/>
        <w:jc w:val="both"/>
        <w:rPr>
          <w:rFonts w:ascii="Times New Roman" w:hAnsi="Times New Roman" w:cs="Times New Roman"/>
          <w:sz w:val="24"/>
          <w:szCs w:val="24"/>
          <w:lang w:eastAsia="ru-RU"/>
        </w:rPr>
      </w:pPr>
      <w:r w:rsidRPr="00BB5C57">
        <w:rPr>
          <w:rFonts w:ascii="Times New Roman" w:hAnsi="Times New Roman" w:cs="Times New Roman"/>
          <w:sz w:val="24"/>
          <w:szCs w:val="24"/>
        </w:rPr>
        <w:t>3. Настоящее Постановление подлежит опубликованию и размещению на официальном сайте администрации ЗАТО Солнечный в информационно-телекоммуникационной сети Интернет.</w:t>
      </w: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p>
    <w:p w:rsidR="00E55E88" w:rsidRPr="00E55E88" w:rsidRDefault="00E55E88" w:rsidP="00E55E88">
      <w:pPr>
        <w:pStyle w:val="ConsPlusNormal"/>
        <w:ind w:firstLine="540"/>
        <w:jc w:val="both"/>
        <w:rPr>
          <w:rFonts w:ascii="Times New Roman" w:hAnsi="Times New Roman" w:cs="Times New Roman"/>
          <w:sz w:val="24"/>
          <w:szCs w:val="24"/>
          <w:lang w:eastAsia="ru-RU"/>
        </w:rPr>
      </w:pPr>
      <w:r w:rsidRPr="00E55E88">
        <w:rPr>
          <w:rFonts w:ascii="Times New Roman" w:hAnsi="Times New Roman" w:cs="Times New Roman"/>
          <w:sz w:val="24"/>
          <w:szCs w:val="24"/>
          <w:lang w:eastAsia="ru-RU"/>
        </w:rPr>
        <w:t xml:space="preserve">Глава администрации ЗАТО Солнечный                 </w:t>
      </w:r>
      <w:r>
        <w:rPr>
          <w:rFonts w:ascii="Times New Roman" w:hAnsi="Times New Roman" w:cs="Times New Roman"/>
          <w:sz w:val="24"/>
          <w:szCs w:val="24"/>
          <w:lang w:eastAsia="ru-RU"/>
        </w:rPr>
        <w:t xml:space="preserve">    </w:t>
      </w:r>
      <w:r w:rsidRPr="00E55E88">
        <w:rPr>
          <w:rFonts w:ascii="Times New Roman" w:hAnsi="Times New Roman" w:cs="Times New Roman"/>
          <w:sz w:val="24"/>
          <w:szCs w:val="24"/>
          <w:lang w:eastAsia="ru-RU"/>
        </w:rPr>
        <w:t xml:space="preserve">                                        </w:t>
      </w:r>
      <w:r w:rsidR="00BB5C57">
        <w:rPr>
          <w:rFonts w:ascii="Times New Roman" w:hAnsi="Times New Roman" w:cs="Times New Roman"/>
          <w:sz w:val="24"/>
          <w:szCs w:val="24"/>
          <w:lang w:eastAsia="ru-RU"/>
        </w:rPr>
        <w:t>В.А. Петров</w:t>
      </w:r>
    </w:p>
    <w:p w:rsidR="00490DF1" w:rsidRDefault="00490DF1">
      <w:pPr>
        <w:widowControl w:val="0"/>
        <w:adjustRightInd w:val="0"/>
        <w:ind w:firstLine="540"/>
        <w:rPr>
          <w:szCs w:val="24"/>
        </w:rPr>
      </w:pPr>
    </w:p>
    <w:p w:rsidR="00E55E88" w:rsidRDefault="00E55E88">
      <w:pPr>
        <w:widowControl w:val="0"/>
        <w:adjustRightInd w:val="0"/>
        <w:jc w:val="center"/>
        <w:rPr>
          <w:szCs w:val="24"/>
        </w:rPr>
        <w:sectPr w:rsidR="00E55E88" w:rsidSect="00DC7CA5">
          <w:pgSz w:w="11905" w:h="16838"/>
          <w:pgMar w:top="1134" w:right="850" w:bottom="1134" w:left="1701" w:header="720" w:footer="720" w:gutter="0"/>
          <w:cols w:space="720"/>
          <w:noEndnote/>
          <w:docGrid w:linePitch="326"/>
        </w:sectPr>
      </w:pPr>
      <w:bookmarkStart w:id="1" w:name="Par20"/>
      <w:bookmarkStart w:id="2" w:name="Par30"/>
      <w:bookmarkEnd w:id="1"/>
      <w:bookmarkEnd w:id="2"/>
    </w:p>
    <w:p w:rsidR="00CE0AF7" w:rsidRPr="00BB5C57" w:rsidRDefault="00CE0AF7" w:rsidP="00CE0AF7">
      <w:pPr>
        <w:widowControl w:val="0"/>
        <w:adjustRightInd w:val="0"/>
        <w:jc w:val="right"/>
        <w:rPr>
          <w:szCs w:val="24"/>
        </w:rPr>
      </w:pPr>
      <w:r w:rsidRPr="00BB5C57">
        <w:rPr>
          <w:szCs w:val="24"/>
        </w:rPr>
        <w:lastRenderedPageBreak/>
        <w:t>Приложение</w:t>
      </w:r>
    </w:p>
    <w:p w:rsidR="00CE0AF7" w:rsidRPr="00BB5C57" w:rsidRDefault="00CE0AF7" w:rsidP="00CE0AF7">
      <w:pPr>
        <w:widowControl w:val="0"/>
        <w:adjustRightInd w:val="0"/>
        <w:jc w:val="right"/>
        <w:rPr>
          <w:szCs w:val="24"/>
        </w:rPr>
      </w:pPr>
      <w:r w:rsidRPr="00BB5C57">
        <w:rPr>
          <w:szCs w:val="24"/>
        </w:rPr>
        <w:t>к Постановлению</w:t>
      </w:r>
    </w:p>
    <w:p w:rsidR="00CE0AF7" w:rsidRPr="00BB5C57" w:rsidRDefault="00CE0AF7" w:rsidP="00CE0AF7">
      <w:pPr>
        <w:widowControl w:val="0"/>
        <w:adjustRightInd w:val="0"/>
        <w:jc w:val="right"/>
        <w:rPr>
          <w:szCs w:val="24"/>
        </w:rPr>
      </w:pPr>
      <w:r w:rsidRPr="00BB5C57">
        <w:rPr>
          <w:szCs w:val="24"/>
        </w:rPr>
        <w:t>администрации ЗАТО Солнечный</w:t>
      </w:r>
    </w:p>
    <w:p w:rsidR="00CE0AF7" w:rsidRPr="00BB5C57" w:rsidRDefault="00CE0AF7" w:rsidP="00CE0AF7">
      <w:pPr>
        <w:widowControl w:val="0"/>
        <w:adjustRightInd w:val="0"/>
        <w:jc w:val="right"/>
        <w:rPr>
          <w:szCs w:val="24"/>
        </w:rPr>
      </w:pPr>
      <w:r w:rsidRPr="00BB5C57">
        <w:rPr>
          <w:szCs w:val="24"/>
        </w:rPr>
        <w:t>от</w:t>
      </w:r>
      <w:r w:rsidR="00F6200C">
        <w:rPr>
          <w:szCs w:val="24"/>
        </w:rPr>
        <w:t xml:space="preserve"> 23.10.2017</w:t>
      </w:r>
      <w:r w:rsidRPr="00BB5C57">
        <w:rPr>
          <w:szCs w:val="24"/>
        </w:rPr>
        <w:t xml:space="preserve"> №</w:t>
      </w:r>
      <w:r w:rsidR="00F6200C">
        <w:rPr>
          <w:szCs w:val="24"/>
        </w:rPr>
        <w:t xml:space="preserve"> 157</w:t>
      </w:r>
      <w:bookmarkStart w:id="3" w:name="_GoBack"/>
      <w:bookmarkEnd w:id="3"/>
      <w:r w:rsidR="008374A7" w:rsidRPr="00BB5C57">
        <w:rPr>
          <w:szCs w:val="24"/>
        </w:rPr>
        <w:t xml:space="preserve"> </w:t>
      </w:r>
    </w:p>
    <w:p w:rsidR="00BB5C57" w:rsidRPr="00BB5C57" w:rsidRDefault="00BB5C57" w:rsidP="00CE0AF7">
      <w:pPr>
        <w:widowControl w:val="0"/>
        <w:adjustRightInd w:val="0"/>
        <w:jc w:val="right"/>
        <w:rPr>
          <w:szCs w:val="24"/>
        </w:rPr>
      </w:pPr>
    </w:p>
    <w:p w:rsidR="00BB5C57" w:rsidRPr="00BB5C57" w:rsidRDefault="00BB5C57" w:rsidP="00BB5C57">
      <w:pPr>
        <w:pStyle w:val="ConsPlusTitle"/>
        <w:ind w:firstLine="709"/>
        <w:jc w:val="center"/>
        <w:rPr>
          <w:rFonts w:ascii="Times New Roman" w:hAnsi="Times New Roman" w:cs="Times New Roman"/>
          <w:sz w:val="24"/>
          <w:szCs w:val="24"/>
        </w:rPr>
      </w:pPr>
      <w:r w:rsidRPr="00BB5C57">
        <w:rPr>
          <w:rFonts w:ascii="Times New Roman" w:hAnsi="Times New Roman" w:cs="Times New Roman"/>
          <w:sz w:val="24"/>
          <w:szCs w:val="24"/>
        </w:rPr>
        <w:t>ПОРЯДОК</w:t>
      </w:r>
    </w:p>
    <w:p w:rsidR="00BB5C57" w:rsidRPr="00BB5C57" w:rsidRDefault="00BB5C57" w:rsidP="00BB5C57">
      <w:pPr>
        <w:pStyle w:val="ConsPlusTitle"/>
        <w:ind w:firstLine="709"/>
        <w:jc w:val="center"/>
        <w:rPr>
          <w:rFonts w:ascii="Times New Roman" w:hAnsi="Times New Roman" w:cs="Times New Roman"/>
          <w:sz w:val="24"/>
          <w:szCs w:val="24"/>
        </w:rPr>
      </w:pPr>
      <w:r w:rsidRPr="00BB5C57">
        <w:rPr>
          <w:rFonts w:ascii="Times New Roman" w:hAnsi="Times New Roman" w:cs="Times New Roman"/>
          <w:sz w:val="24"/>
          <w:szCs w:val="24"/>
        </w:rPr>
        <w:t>формирования и ведения реестра источников</w:t>
      </w:r>
    </w:p>
    <w:p w:rsidR="00BB5C57" w:rsidRPr="00BB5C57" w:rsidRDefault="00BB5C57" w:rsidP="00BB5C57">
      <w:pPr>
        <w:pStyle w:val="ConsPlusTitle"/>
        <w:ind w:firstLine="709"/>
        <w:jc w:val="center"/>
        <w:rPr>
          <w:rFonts w:ascii="Times New Roman" w:hAnsi="Times New Roman" w:cs="Times New Roman"/>
          <w:sz w:val="24"/>
          <w:szCs w:val="24"/>
        </w:rPr>
      </w:pPr>
      <w:r w:rsidRPr="00BB5C57">
        <w:rPr>
          <w:rFonts w:ascii="Times New Roman" w:hAnsi="Times New Roman" w:cs="Times New Roman"/>
          <w:sz w:val="24"/>
          <w:szCs w:val="24"/>
        </w:rPr>
        <w:t>доходов бюджета ЗАТО Солнечный</w:t>
      </w:r>
    </w:p>
    <w:p w:rsidR="00BB5C57" w:rsidRPr="00BB5C57" w:rsidRDefault="00BB5C57" w:rsidP="00BB5C57">
      <w:pPr>
        <w:pStyle w:val="ConsPlusNormal"/>
        <w:ind w:firstLine="709"/>
        <w:jc w:val="both"/>
        <w:rPr>
          <w:rFonts w:ascii="Times New Roman" w:hAnsi="Times New Roman" w:cs="Times New Roman"/>
          <w:sz w:val="24"/>
          <w:szCs w:val="24"/>
        </w:rPr>
      </w:pP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1. Настоящий Порядок определяет правила формирования и ведения реестра источников доходов бюджета ЗАТО Солнечный (далее - реестр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2. Реестр источников доходов бюджета представляет собой свод информации о доходах бюджета по источникам доходов бюджета ЗАТО Солнечный, формируемой в процессе составления, утверждения и исполнения бюджета ЗАТО Солнечный на основании перечня источников доходов Российской Федерации (далее - перечень источников доходов).</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3. Реестр источников доходов бюджета формируется и ведется в электронной форме в государственной информационной системе управления государственными и муниципальными финансами Тверской области (далее - ГИС ГМФ) в соответствии с </w:t>
      </w:r>
      <w:hyperlink r:id="rId9" w:history="1">
        <w:r w:rsidRPr="00BB5C57">
          <w:rPr>
            <w:rFonts w:ascii="Times New Roman" w:hAnsi="Times New Roman" w:cs="Times New Roman"/>
            <w:color w:val="0000FF"/>
            <w:sz w:val="24"/>
            <w:szCs w:val="24"/>
          </w:rPr>
          <w:t>пунктом 4</w:t>
        </w:r>
      </w:hyperlink>
      <w:r w:rsidRPr="00BB5C57">
        <w:rPr>
          <w:rFonts w:ascii="Times New Roman" w:hAnsi="Times New Roman" w:cs="Times New Roman"/>
          <w:sz w:val="24"/>
          <w:szCs w:val="24"/>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31.08.2016 N 868 </w:t>
      </w:r>
      <w:r w:rsidR="00900C3C">
        <w:rPr>
          <w:rFonts w:ascii="Times New Roman" w:hAnsi="Times New Roman" w:cs="Times New Roman"/>
          <w:sz w:val="24"/>
          <w:szCs w:val="24"/>
        </w:rPr>
        <w:t>«</w:t>
      </w:r>
      <w:r w:rsidRPr="00BB5C57">
        <w:rPr>
          <w:rFonts w:ascii="Times New Roman" w:hAnsi="Times New Roman" w:cs="Times New Roman"/>
          <w:sz w:val="24"/>
          <w:szCs w:val="24"/>
        </w:rPr>
        <w:t>О порядке формирования и ведения перечня источников доходов Российской Федерации</w:t>
      </w:r>
      <w:r w:rsidR="00900C3C">
        <w:rPr>
          <w:rFonts w:ascii="Times New Roman" w:hAnsi="Times New Roman" w:cs="Times New Roman"/>
          <w:sz w:val="24"/>
          <w:szCs w:val="24"/>
        </w:rPr>
        <w:t>»</w:t>
      </w:r>
      <w:r w:rsidRPr="00BB5C57">
        <w:rPr>
          <w:rFonts w:ascii="Times New Roman" w:hAnsi="Times New Roman" w:cs="Times New Roman"/>
          <w:sz w:val="24"/>
          <w:szCs w:val="24"/>
        </w:rPr>
        <w:t xml:space="preserve">, а также </w:t>
      </w:r>
      <w:hyperlink r:id="rId10" w:history="1">
        <w:r w:rsidRPr="00BB5C57">
          <w:rPr>
            <w:rFonts w:ascii="Times New Roman" w:hAnsi="Times New Roman" w:cs="Times New Roman"/>
            <w:color w:val="0000FF"/>
            <w:sz w:val="24"/>
            <w:szCs w:val="24"/>
          </w:rPr>
          <w:t>Постановлением</w:t>
        </w:r>
      </w:hyperlink>
      <w:r w:rsidRPr="00BB5C57">
        <w:rPr>
          <w:rFonts w:ascii="Times New Roman" w:hAnsi="Times New Roman" w:cs="Times New Roman"/>
          <w:sz w:val="24"/>
          <w:szCs w:val="24"/>
        </w:rPr>
        <w:t xml:space="preserve"> Правительства Тверской области от 28.08.2017 N 274-пп </w:t>
      </w:r>
      <w:r w:rsidR="00900C3C">
        <w:rPr>
          <w:rFonts w:ascii="Times New Roman" w:hAnsi="Times New Roman" w:cs="Times New Roman"/>
          <w:sz w:val="24"/>
          <w:szCs w:val="24"/>
        </w:rPr>
        <w:t>«</w:t>
      </w:r>
      <w:r w:rsidRPr="00BB5C57">
        <w:rPr>
          <w:rFonts w:ascii="Times New Roman" w:hAnsi="Times New Roman" w:cs="Times New Roman"/>
          <w:sz w:val="24"/>
          <w:szCs w:val="24"/>
        </w:rPr>
        <w:t>О реестрах источников доходов бюджетов</w:t>
      </w:r>
      <w:r w:rsidR="00900C3C">
        <w:rPr>
          <w:rFonts w:ascii="Times New Roman" w:hAnsi="Times New Roman" w:cs="Times New Roman"/>
          <w:sz w:val="24"/>
          <w:szCs w:val="24"/>
        </w:rPr>
        <w:t>»</w:t>
      </w:r>
      <w:r w:rsidRPr="00BB5C57">
        <w:rPr>
          <w:rFonts w:ascii="Times New Roman" w:hAnsi="Times New Roman" w:cs="Times New Roman"/>
          <w:sz w:val="24"/>
          <w:szCs w:val="24"/>
        </w:rPr>
        <w:t>.</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4. Реестр источников доходов бюджета ведется на государственном языке Российской Федерации.</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5. Реестр источников доходов бюджета, включая информацию и документы, указанные в </w:t>
      </w:r>
      <w:hyperlink w:anchor="P39" w:history="1">
        <w:r w:rsidRPr="00BB5C57">
          <w:rPr>
            <w:rFonts w:ascii="Times New Roman" w:hAnsi="Times New Roman" w:cs="Times New Roman"/>
            <w:color w:val="0000FF"/>
            <w:sz w:val="24"/>
            <w:szCs w:val="24"/>
          </w:rPr>
          <w:t>пунктах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 хранится в соответствии со сроками хранения архивных документов, определенными в соответствии с </w:t>
      </w:r>
      <w:hyperlink r:id="rId11" w:history="1">
        <w:r w:rsidRPr="00BB5C57">
          <w:rPr>
            <w:rFonts w:ascii="Times New Roman" w:hAnsi="Times New Roman" w:cs="Times New Roman"/>
            <w:color w:val="0000FF"/>
            <w:sz w:val="24"/>
            <w:szCs w:val="24"/>
          </w:rPr>
          <w:t>законодательством</w:t>
        </w:r>
      </w:hyperlink>
      <w:r w:rsidRPr="00BB5C57">
        <w:rPr>
          <w:rFonts w:ascii="Times New Roman" w:hAnsi="Times New Roman" w:cs="Times New Roman"/>
          <w:sz w:val="24"/>
          <w:szCs w:val="24"/>
        </w:rPr>
        <w:t xml:space="preserve"> Российской Федерации об архивном деле.</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6.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37" w:history="1">
        <w:r w:rsidRPr="00BB5C57">
          <w:rPr>
            <w:rFonts w:ascii="Times New Roman" w:hAnsi="Times New Roman" w:cs="Times New Roman"/>
            <w:color w:val="0000FF"/>
            <w:sz w:val="24"/>
            <w:szCs w:val="24"/>
          </w:rPr>
          <w:t>пункте 8</w:t>
        </w:r>
      </w:hyperlink>
      <w:r w:rsidRPr="00BB5C57">
        <w:rPr>
          <w:rFonts w:ascii="Times New Roman" w:hAnsi="Times New Roman" w:cs="Times New Roman"/>
          <w:sz w:val="24"/>
          <w:szCs w:val="24"/>
        </w:rPr>
        <w:t xml:space="preserve"> настоящего Порядка.</w:t>
      </w:r>
    </w:p>
    <w:p w:rsidR="00BB5C57" w:rsidRPr="00BB5C57" w:rsidRDefault="00BB5C57" w:rsidP="00BB5C57">
      <w:pPr>
        <w:pStyle w:val="ConsPlusNormal"/>
        <w:ind w:firstLine="709"/>
        <w:jc w:val="both"/>
        <w:rPr>
          <w:rFonts w:ascii="Times New Roman" w:hAnsi="Times New Roman" w:cs="Times New Roman"/>
          <w:sz w:val="24"/>
          <w:szCs w:val="24"/>
        </w:rPr>
      </w:pPr>
      <w:bookmarkStart w:id="4" w:name="P36"/>
      <w:bookmarkEnd w:id="4"/>
      <w:r w:rsidRPr="00BB5C57">
        <w:rPr>
          <w:rFonts w:ascii="Times New Roman" w:hAnsi="Times New Roman" w:cs="Times New Roman"/>
          <w:sz w:val="24"/>
          <w:szCs w:val="24"/>
        </w:rPr>
        <w:t xml:space="preserve">7. Реестр источников доходов бюджета ведется </w:t>
      </w:r>
      <w:r w:rsidR="00327C5F">
        <w:rPr>
          <w:rFonts w:ascii="Times New Roman" w:hAnsi="Times New Roman" w:cs="Times New Roman"/>
          <w:sz w:val="24"/>
          <w:szCs w:val="24"/>
        </w:rPr>
        <w:t>финансовым отделом</w:t>
      </w:r>
      <w:r w:rsidRPr="00BB5C57">
        <w:rPr>
          <w:rFonts w:ascii="Times New Roman" w:hAnsi="Times New Roman" w:cs="Times New Roman"/>
          <w:sz w:val="24"/>
          <w:szCs w:val="24"/>
        </w:rPr>
        <w:t xml:space="preserve"> администрации ЗАТО Солнечный (далее - департамент финансов).</w:t>
      </w:r>
    </w:p>
    <w:p w:rsidR="00BB5C57" w:rsidRPr="00BB5C57" w:rsidRDefault="00BB5C57" w:rsidP="00BB5C57">
      <w:pPr>
        <w:pStyle w:val="ConsPlusNormal"/>
        <w:ind w:firstLine="709"/>
        <w:jc w:val="both"/>
        <w:rPr>
          <w:rFonts w:ascii="Times New Roman" w:hAnsi="Times New Roman" w:cs="Times New Roman"/>
          <w:sz w:val="24"/>
          <w:szCs w:val="24"/>
        </w:rPr>
      </w:pPr>
      <w:bookmarkStart w:id="5" w:name="P37"/>
      <w:bookmarkEnd w:id="5"/>
      <w:r w:rsidRPr="00BB5C57">
        <w:rPr>
          <w:rFonts w:ascii="Times New Roman" w:hAnsi="Times New Roman" w:cs="Times New Roman"/>
          <w:sz w:val="24"/>
          <w:szCs w:val="24"/>
        </w:rPr>
        <w:t xml:space="preserve">8. В целях ведения реестра источников доходов бюджета </w:t>
      </w:r>
      <w:r w:rsidR="00327C5F">
        <w:rPr>
          <w:rFonts w:ascii="Times New Roman" w:hAnsi="Times New Roman" w:cs="Times New Roman"/>
          <w:sz w:val="24"/>
          <w:szCs w:val="24"/>
        </w:rPr>
        <w:t>финансовый отдел</w:t>
      </w:r>
      <w:r w:rsidRPr="00BB5C57">
        <w:rPr>
          <w:rFonts w:ascii="Times New Roman" w:hAnsi="Times New Roman" w:cs="Times New Roman"/>
          <w:sz w:val="24"/>
          <w:szCs w:val="24"/>
        </w:rPr>
        <w:t>, структурные подразделения администрации ЗАТО Солнечный и (или) находящиеся в их ведении казенные учреждения,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6" w:name="P39"/>
      <w:bookmarkEnd w:id="6"/>
      <w:r w:rsidRPr="00BB5C57">
        <w:rPr>
          <w:rFonts w:ascii="Times New Roman" w:hAnsi="Times New Roman" w:cs="Times New Roman"/>
          <w:sz w:val="24"/>
          <w:szCs w:val="24"/>
        </w:rPr>
        <w:t>10. В реестр источников доходов бюджета в отношении каждого источника доходов бюджета включается следующая информация:</w:t>
      </w:r>
    </w:p>
    <w:p w:rsidR="00BB5C57" w:rsidRPr="00BB5C57" w:rsidRDefault="00BB5C57" w:rsidP="00BB5C57">
      <w:pPr>
        <w:pStyle w:val="ConsPlusNormal"/>
        <w:ind w:firstLine="709"/>
        <w:jc w:val="both"/>
        <w:rPr>
          <w:rFonts w:ascii="Times New Roman" w:hAnsi="Times New Roman" w:cs="Times New Roman"/>
          <w:sz w:val="24"/>
          <w:szCs w:val="24"/>
        </w:rPr>
      </w:pPr>
      <w:bookmarkStart w:id="7" w:name="P40"/>
      <w:bookmarkEnd w:id="7"/>
      <w:r w:rsidRPr="00BB5C57">
        <w:rPr>
          <w:rFonts w:ascii="Times New Roman" w:hAnsi="Times New Roman" w:cs="Times New Roman"/>
          <w:sz w:val="24"/>
          <w:szCs w:val="24"/>
        </w:rPr>
        <w:lastRenderedPageBreak/>
        <w:t>а) наименование источника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8" w:name="P44"/>
      <w:bookmarkEnd w:id="8"/>
      <w:r w:rsidRPr="00BB5C57">
        <w:rPr>
          <w:rFonts w:ascii="Times New Roman" w:hAnsi="Times New Roman" w:cs="Times New Roman"/>
          <w:sz w:val="24"/>
          <w:szCs w:val="24"/>
        </w:rPr>
        <w:t>д) информация об органах местного самоуправления, казенных учреждениях, иных организациях, осуществляющих бюджетные полномочия главного администратора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9" w:name="P45"/>
      <w:bookmarkEnd w:id="9"/>
      <w:r w:rsidRPr="00BB5C57">
        <w:rPr>
          <w:rFonts w:ascii="Times New Roman" w:hAnsi="Times New Roman" w:cs="Times New Roman"/>
          <w:sz w:val="24"/>
          <w:szCs w:val="24"/>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ЗАТО Солнечный (далее - решение о бюджете);</w:t>
      </w:r>
    </w:p>
    <w:p w:rsidR="00BB5C57" w:rsidRPr="00BB5C57" w:rsidRDefault="00BB5C57" w:rsidP="00BB5C57">
      <w:pPr>
        <w:pStyle w:val="ConsPlusNormal"/>
        <w:ind w:firstLine="709"/>
        <w:jc w:val="both"/>
        <w:rPr>
          <w:rFonts w:ascii="Times New Roman" w:hAnsi="Times New Roman" w:cs="Times New Roman"/>
          <w:sz w:val="24"/>
          <w:szCs w:val="24"/>
        </w:rPr>
      </w:pPr>
      <w:bookmarkStart w:id="10" w:name="P46"/>
      <w:bookmarkEnd w:id="10"/>
      <w:r w:rsidRPr="00BB5C57">
        <w:rPr>
          <w:rFonts w:ascii="Times New Roman" w:hAnsi="Times New Roman" w:cs="Times New Roman"/>
          <w:sz w:val="24"/>
          <w:szCs w:val="24"/>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BB5C57" w:rsidRPr="00BB5C57" w:rsidRDefault="00BB5C57" w:rsidP="00BB5C57">
      <w:pPr>
        <w:pStyle w:val="ConsPlusNormal"/>
        <w:ind w:firstLine="709"/>
        <w:jc w:val="both"/>
        <w:rPr>
          <w:rFonts w:ascii="Times New Roman" w:hAnsi="Times New Roman" w:cs="Times New Roman"/>
          <w:sz w:val="24"/>
          <w:szCs w:val="24"/>
        </w:rPr>
      </w:pPr>
      <w:bookmarkStart w:id="11" w:name="P47"/>
      <w:bookmarkEnd w:id="11"/>
      <w:r w:rsidRPr="00BB5C57">
        <w:rPr>
          <w:rFonts w:ascii="Times New Roman" w:hAnsi="Times New Roman" w:cs="Times New Roman"/>
          <w:sz w:val="24"/>
          <w:szCs w:val="24"/>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BB5C57" w:rsidRPr="00BB5C57" w:rsidRDefault="00BB5C57" w:rsidP="00BB5C57">
      <w:pPr>
        <w:pStyle w:val="ConsPlusNormal"/>
        <w:ind w:firstLine="709"/>
        <w:jc w:val="both"/>
        <w:rPr>
          <w:rFonts w:ascii="Times New Roman" w:hAnsi="Times New Roman" w:cs="Times New Roman"/>
          <w:sz w:val="24"/>
          <w:szCs w:val="24"/>
        </w:rPr>
      </w:pPr>
      <w:bookmarkStart w:id="12" w:name="P48"/>
      <w:bookmarkEnd w:id="12"/>
      <w:r w:rsidRPr="00BB5C57">
        <w:rPr>
          <w:rFonts w:ascii="Times New Roman" w:hAnsi="Times New Roman" w:cs="Times New Roman"/>
          <w:sz w:val="24"/>
          <w:szCs w:val="24"/>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13" w:name="P49"/>
      <w:bookmarkEnd w:id="13"/>
      <w:r w:rsidRPr="00BB5C57">
        <w:rPr>
          <w:rFonts w:ascii="Times New Roman" w:hAnsi="Times New Roman" w:cs="Times New Roman"/>
          <w:sz w:val="24"/>
          <w:szCs w:val="24"/>
        </w:rPr>
        <w:t>к) показатели кассовых поступлений по коду классификации доходов бюджета, соответствующему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14" w:name="P50"/>
      <w:bookmarkEnd w:id="14"/>
      <w:r w:rsidRPr="00BB5C57">
        <w:rPr>
          <w:rFonts w:ascii="Times New Roman" w:hAnsi="Times New Roman" w:cs="Times New Roman"/>
          <w:sz w:val="24"/>
          <w:szCs w:val="24"/>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BB5C57" w:rsidRPr="00BB5C57" w:rsidRDefault="00BB5C57" w:rsidP="00BB5C57">
      <w:pPr>
        <w:pStyle w:val="ConsPlusNormal"/>
        <w:ind w:firstLine="709"/>
        <w:jc w:val="both"/>
        <w:rPr>
          <w:rFonts w:ascii="Times New Roman" w:hAnsi="Times New Roman" w:cs="Times New Roman"/>
          <w:sz w:val="24"/>
          <w:szCs w:val="24"/>
        </w:rPr>
      </w:pPr>
      <w:bookmarkStart w:id="15" w:name="P52"/>
      <w:bookmarkEnd w:id="15"/>
      <w:r w:rsidRPr="00BB5C57">
        <w:rPr>
          <w:rFonts w:ascii="Times New Roman" w:hAnsi="Times New Roman" w:cs="Times New Roman"/>
          <w:sz w:val="24"/>
          <w:szCs w:val="24"/>
        </w:rPr>
        <w:t>11. В реестр источников доходов бюджета в отношении платежей, являющихся источником дохода бюджета, включается следующая информация:</w:t>
      </w:r>
    </w:p>
    <w:p w:rsidR="00BB5C57" w:rsidRPr="00BB5C57" w:rsidRDefault="00BB5C57" w:rsidP="00BB5C57">
      <w:pPr>
        <w:pStyle w:val="ConsPlusNormal"/>
        <w:ind w:firstLine="709"/>
        <w:jc w:val="both"/>
        <w:rPr>
          <w:rFonts w:ascii="Times New Roman" w:hAnsi="Times New Roman" w:cs="Times New Roman"/>
          <w:sz w:val="24"/>
          <w:szCs w:val="24"/>
        </w:rPr>
      </w:pPr>
      <w:bookmarkStart w:id="16" w:name="P53"/>
      <w:bookmarkEnd w:id="16"/>
      <w:r w:rsidRPr="00BB5C57">
        <w:rPr>
          <w:rFonts w:ascii="Times New Roman" w:hAnsi="Times New Roman" w:cs="Times New Roman"/>
          <w:sz w:val="24"/>
          <w:szCs w:val="24"/>
        </w:rPr>
        <w:t>а) наименование источника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б) код (коды) классификации доходов бюджета, соответствующий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в) идентификационный код по перечню источников доходов, соответствующий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д)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17" w:name="P59"/>
      <w:bookmarkEnd w:id="17"/>
      <w:r w:rsidRPr="00BB5C57">
        <w:rPr>
          <w:rFonts w:ascii="Times New Roman" w:hAnsi="Times New Roman" w:cs="Times New Roman"/>
          <w:sz w:val="24"/>
          <w:szCs w:val="24"/>
        </w:rPr>
        <w:t>ж)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18" w:name="P60"/>
      <w:bookmarkEnd w:id="18"/>
      <w:r w:rsidRPr="00BB5C57">
        <w:rPr>
          <w:rFonts w:ascii="Times New Roman" w:hAnsi="Times New Roman" w:cs="Times New Roman"/>
          <w:sz w:val="24"/>
          <w:szCs w:val="24"/>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19" w:name="P61"/>
      <w:bookmarkEnd w:id="19"/>
      <w:r w:rsidRPr="00BB5C57">
        <w:rPr>
          <w:rFonts w:ascii="Times New Roman" w:hAnsi="Times New Roman" w:cs="Times New Roman"/>
          <w:sz w:val="24"/>
          <w:szCs w:val="24"/>
        </w:rPr>
        <w:t xml:space="preserve">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w:t>
      </w:r>
      <w:r w:rsidRPr="00BB5C57">
        <w:rPr>
          <w:rFonts w:ascii="Times New Roman" w:hAnsi="Times New Roman" w:cs="Times New Roman"/>
          <w:sz w:val="24"/>
          <w:szCs w:val="24"/>
        </w:rPr>
        <w:lastRenderedPageBreak/>
        <w:t>бюджета в Государственную информационную систему о государственных и муниципальных платежах;</w:t>
      </w:r>
    </w:p>
    <w:p w:rsidR="00BB5C57" w:rsidRPr="00BB5C57" w:rsidRDefault="00BB5C57" w:rsidP="00BB5C57">
      <w:pPr>
        <w:pStyle w:val="ConsPlusNormal"/>
        <w:ind w:firstLine="709"/>
        <w:jc w:val="both"/>
        <w:rPr>
          <w:rFonts w:ascii="Times New Roman" w:hAnsi="Times New Roman" w:cs="Times New Roman"/>
          <w:sz w:val="24"/>
          <w:szCs w:val="24"/>
        </w:rPr>
      </w:pPr>
      <w:bookmarkStart w:id="20" w:name="P62"/>
      <w:bookmarkEnd w:id="20"/>
      <w:r w:rsidRPr="00BB5C57">
        <w:rPr>
          <w:rFonts w:ascii="Times New Roman" w:hAnsi="Times New Roman" w:cs="Times New Roman"/>
          <w:sz w:val="24"/>
          <w:szCs w:val="24"/>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bookmarkStart w:id="21" w:name="P63"/>
      <w:bookmarkEnd w:id="21"/>
      <w:r w:rsidRPr="00BB5C57">
        <w:rPr>
          <w:rFonts w:ascii="Times New Roman" w:hAnsi="Times New Roman" w:cs="Times New Roman"/>
          <w:sz w:val="24"/>
          <w:szCs w:val="24"/>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BB5C57" w:rsidRPr="00BB5C57" w:rsidRDefault="00BB5C57" w:rsidP="00BB5C57">
      <w:pPr>
        <w:pStyle w:val="ConsPlusNormal"/>
        <w:ind w:firstLine="709"/>
        <w:jc w:val="both"/>
        <w:rPr>
          <w:rFonts w:ascii="Times New Roman" w:hAnsi="Times New Roman" w:cs="Times New Roman"/>
          <w:sz w:val="24"/>
          <w:szCs w:val="24"/>
        </w:rPr>
      </w:pPr>
      <w:bookmarkStart w:id="22" w:name="P64"/>
      <w:bookmarkEnd w:id="22"/>
      <w:r w:rsidRPr="00BB5C57">
        <w:rPr>
          <w:rFonts w:ascii="Times New Roman" w:hAnsi="Times New Roman" w:cs="Times New Roman"/>
          <w:sz w:val="24"/>
          <w:szCs w:val="24"/>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12. В реестре источников доходов бюджета также формируется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13. Информация, указанная в </w:t>
      </w:r>
      <w:hyperlink w:anchor="P40"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а</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 </w:t>
      </w:r>
      <w:hyperlink w:anchor="P44"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д</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и </w:t>
      </w:r>
      <w:hyperlink w:anchor="P53"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а</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 </w:t>
      </w:r>
      <w:hyperlink w:anchor="P59"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ж</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осуществляются формирование и ведение перечня источников доходов и реестра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14. Информация, указанная в </w:t>
      </w:r>
      <w:hyperlink w:anchor="P45"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е</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 </w:t>
      </w:r>
      <w:hyperlink w:anchor="P48"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и</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настоящего Порядка, формируется и ведется на основании прогнозов поступления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15. Информация, указанная в </w:t>
      </w:r>
      <w:hyperlink w:anchor="P61"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и</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и </w:t>
      </w:r>
      <w:hyperlink w:anchor="P63"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л</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rsidR="00327C5F">
        <w:rPr>
          <w:rFonts w:ascii="Times New Roman" w:hAnsi="Times New Roman" w:cs="Times New Roman"/>
          <w:sz w:val="24"/>
          <w:szCs w:val="24"/>
        </w:rPr>
        <w:t>финансовым отделом</w:t>
      </w:r>
      <w:r w:rsidRPr="00BB5C57">
        <w:rPr>
          <w:rFonts w:ascii="Times New Roman" w:hAnsi="Times New Roman" w:cs="Times New Roman"/>
          <w:sz w:val="24"/>
          <w:szCs w:val="24"/>
        </w:rPr>
        <w:t>, в соответствии с установленным порядком ведения Государственной информационной системы о государственных и муниципальных платежах.</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16. Информация, указанная в </w:t>
      </w:r>
      <w:hyperlink w:anchor="P49"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к</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17. Участники процесса ведения реестра источников доходов бюджета представляют в </w:t>
      </w:r>
      <w:r w:rsidR="00327C5F">
        <w:rPr>
          <w:rFonts w:ascii="Times New Roman" w:hAnsi="Times New Roman" w:cs="Times New Roman"/>
          <w:sz w:val="24"/>
          <w:szCs w:val="24"/>
        </w:rPr>
        <w:t>финансовый отдел</w:t>
      </w:r>
      <w:r w:rsidRPr="00BB5C57">
        <w:rPr>
          <w:rFonts w:ascii="Times New Roman" w:hAnsi="Times New Roman" w:cs="Times New Roman"/>
          <w:sz w:val="24"/>
          <w:szCs w:val="24"/>
        </w:rPr>
        <w:t xml:space="preserve"> для включения в реестр источников доходов бюджета информацию, указанную в </w:t>
      </w:r>
      <w:hyperlink w:anchor="P39" w:history="1">
        <w:r w:rsidRPr="00BB5C57">
          <w:rPr>
            <w:rFonts w:ascii="Times New Roman" w:hAnsi="Times New Roman" w:cs="Times New Roman"/>
            <w:color w:val="0000FF"/>
            <w:sz w:val="24"/>
            <w:szCs w:val="24"/>
          </w:rPr>
          <w:t>пунктах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 в следующие сроки:</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а) информацию, указанную в </w:t>
      </w:r>
      <w:hyperlink w:anchor="P40"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а</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 </w:t>
      </w:r>
      <w:hyperlink w:anchor="P44"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д</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и </w:t>
      </w:r>
      <w:hyperlink w:anchor="P53"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а</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 </w:t>
      </w:r>
      <w:hyperlink w:anchor="P59"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ж</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б) информацию, указанную в </w:t>
      </w:r>
      <w:hyperlink w:anchor="P46"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ж</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w:t>
      </w:r>
      <w:hyperlink w:anchor="P47"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з</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и </w:t>
      </w:r>
      <w:hyperlink w:anchor="P50"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л</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настоящего Порядка, - не позднее пяти рабочих дней со дня принятия или внесения изменений в решение о бюджете и решение об исполнении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в) информацию, указанную в </w:t>
      </w:r>
      <w:hyperlink w:anchor="P48"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и</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настоящего Порядка, - согласно установленному в соответствии с бюджетным </w:t>
      </w:r>
      <w:hyperlink r:id="rId12" w:history="1">
        <w:r w:rsidRPr="00BB5C57">
          <w:rPr>
            <w:rFonts w:ascii="Times New Roman" w:hAnsi="Times New Roman" w:cs="Times New Roman"/>
            <w:color w:val="0000FF"/>
            <w:sz w:val="24"/>
            <w:szCs w:val="24"/>
          </w:rPr>
          <w:t>законодательством</w:t>
        </w:r>
      </w:hyperlink>
      <w:r w:rsidRPr="00BB5C57">
        <w:rPr>
          <w:rFonts w:ascii="Times New Roman" w:hAnsi="Times New Roman" w:cs="Times New Roman"/>
          <w:sz w:val="24"/>
          <w:szCs w:val="24"/>
        </w:rPr>
        <w:t xml:space="preserve"> порядком ведения прогноза доходов бюджета, но не позднее десятого рабочего дня каждого месяца года;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г) информацию, указанную в </w:t>
      </w:r>
      <w:hyperlink w:anchor="P61" w:history="1">
        <w:r w:rsidRPr="00BB5C57">
          <w:rPr>
            <w:rFonts w:ascii="Times New Roman" w:hAnsi="Times New Roman" w:cs="Times New Roman"/>
            <w:color w:val="0000FF"/>
            <w:sz w:val="24"/>
            <w:szCs w:val="24"/>
          </w:rPr>
          <w:t xml:space="preserve">подпунктах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и</w:t>
        </w:r>
        <w:r w:rsidR="00900C3C">
          <w:rPr>
            <w:rFonts w:ascii="Times New Roman" w:hAnsi="Times New Roman" w:cs="Times New Roman"/>
            <w:color w:val="0000FF"/>
            <w:sz w:val="24"/>
            <w:szCs w:val="24"/>
          </w:rPr>
          <w:t>»</w:t>
        </w:r>
      </w:hyperlink>
      <w:r w:rsidRPr="00BB5C57">
        <w:rPr>
          <w:rFonts w:ascii="Times New Roman" w:hAnsi="Times New Roman" w:cs="Times New Roman"/>
          <w:sz w:val="24"/>
          <w:szCs w:val="24"/>
        </w:rPr>
        <w:t xml:space="preserve"> и </w:t>
      </w:r>
      <w:hyperlink w:anchor="P63" w:history="1">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л</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lastRenderedPageBreak/>
        <w:t xml:space="preserve">д) информацию, указанную в </w:t>
      </w:r>
      <w:hyperlink w:anchor="P45"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е</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и </w:t>
      </w:r>
      <w:hyperlink w:anchor="P64"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м</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 в сроки, установленные в плане-графике подготовки и рассмотрения проекта бюджета ЗАТО Солнечный на очередной финансовый год и на плановый период;</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е) информацию, указанную в </w:t>
      </w:r>
      <w:hyperlink w:anchor="P49"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к</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10</w:t>
        </w:r>
      </w:hyperlink>
      <w:r w:rsidRPr="00BB5C57">
        <w:rPr>
          <w:rFonts w:ascii="Times New Roman" w:hAnsi="Times New Roman" w:cs="Times New Roman"/>
          <w:sz w:val="24"/>
          <w:szCs w:val="24"/>
        </w:rPr>
        <w:t xml:space="preserve"> и </w:t>
      </w:r>
      <w:hyperlink w:anchor="P62"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к</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 в соответствии с порядками составления и ведения кассового плана исполнения бюджета ЗАТО Солнечный, но не позднее десятого рабочего дня каждого месяца года;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ж) информацию, указанную в </w:t>
      </w:r>
      <w:hyperlink w:anchor="P60" w:history="1">
        <w:r w:rsidRPr="00BB5C57">
          <w:rPr>
            <w:rFonts w:ascii="Times New Roman" w:hAnsi="Times New Roman" w:cs="Times New Roman"/>
            <w:color w:val="0000FF"/>
            <w:sz w:val="24"/>
            <w:szCs w:val="24"/>
          </w:rPr>
          <w:t xml:space="preserve">подпункте </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з</w:t>
        </w:r>
        <w:r w:rsidR="00900C3C">
          <w:rPr>
            <w:rFonts w:ascii="Times New Roman" w:hAnsi="Times New Roman" w:cs="Times New Roman"/>
            <w:color w:val="0000FF"/>
            <w:sz w:val="24"/>
            <w:szCs w:val="24"/>
          </w:rPr>
          <w:t>»</w:t>
        </w:r>
        <w:r w:rsidRPr="00BB5C57">
          <w:rPr>
            <w:rFonts w:ascii="Times New Roman" w:hAnsi="Times New Roman" w:cs="Times New Roman"/>
            <w:color w:val="0000FF"/>
            <w:sz w:val="24"/>
            <w:szCs w:val="24"/>
          </w:rPr>
          <w:t xml:space="preserve"> пункта 11</w:t>
        </w:r>
      </w:hyperlink>
      <w:r w:rsidRPr="00BB5C57">
        <w:rPr>
          <w:rFonts w:ascii="Times New Roman" w:hAnsi="Times New Roman" w:cs="Times New Roman"/>
          <w:sz w:val="24"/>
          <w:szCs w:val="24"/>
        </w:rPr>
        <w:t xml:space="preserve"> настоящего Порядка, - незамедлительно, но не позднее одного рабочего дня после осуществления начисления.</w:t>
      </w:r>
    </w:p>
    <w:p w:rsidR="00BB5C57" w:rsidRPr="00BB5C57" w:rsidRDefault="00BB5C57" w:rsidP="00BB5C57">
      <w:pPr>
        <w:pStyle w:val="ConsPlusNormal"/>
        <w:ind w:firstLine="709"/>
        <w:jc w:val="both"/>
        <w:rPr>
          <w:rFonts w:ascii="Times New Roman" w:hAnsi="Times New Roman" w:cs="Times New Roman"/>
          <w:sz w:val="24"/>
          <w:szCs w:val="24"/>
        </w:rPr>
      </w:pPr>
      <w:bookmarkStart w:id="23" w:name="P78"/>
      <w:bookmarkEnd w:id="23"/>
      <w:r w:rsidRPr="00BB5C57">
        <w:rPr>
          <w:rFonts w:ascii="Times New Roman" w:hAnsi="Times New Roman" w:cs="Times New Roman"/>
          <w:sz w:val="24"/>
          <w:szCs w:val="24"/>
        </w:rPr>
        <w:t xml:space="preserve">18. </w:t>
      </w:r>
      <w:r w:rsidR="00327C5F">
        <w:rPr>
          <w:rFonts w:ascii="Times New Roman" w:hAnsi="Times New Roman" w:cs="Times New Roman"/>
          <w:sz w:val="24"/>
          <w:szCs w:val="24"/>
        </w:rPr>
        <w:t>Финансовый отдел</w:t>
      </w:r>
      <w:r w:rsidRPr="00BB5C57">
        <w:rPr>
          <w:rFonts w:ascii="Times New Roman" w:hAnsi="Times New Roman" w:cs="Times New Roman"/>
          <w:sz w:val="24"/>
          <w:szCs w:val="24"/>
        </w:rPr>
        <w:t xml:space="preserve">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сведений, необходимых для введения реестра источников доходов бюджета, обеспечивает в автоматизированном режиме проверку:</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а) наличия информации в соответствии с </w:t>
      </w:r>
      <w:hyperlink w:anchor="P39" w:history="1">
        <w:r w:rsidRPr="00BB5C57">
          <w:rPr>
            <w:rFonts w:ascii="Times New Roman" w:hAnsi="Times New Roman" w:cs="Times New Roman"/>
            <w:color w:val="0000FF"/>
            <w:sz w:val="24"/>
            <w:szCs w:val="24"/>
          </w:rPr>
          <w:t>пунктами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б) соответствия порядку формирования информации в ГИС ГМФ.</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19. В случае положительного результата проверки, указанной в </w:t>
      </w:r>
      <w:hyperlink w:anchor="P78" w:history="1">
        <w:r w:rsidRPr="00BB5C57">
          <w:rPr>
            <w:rFonts w:ascii="Times New Roman" w:hAnsi="Times New Roman" w:cs="Times New Roman"/>
            <w:color w:val="0000FF"/>
            <w:sz w:val="24"/>
            <w:szCs w:val="24"/>
          </w:rPr>
          <w:t>пункте 18</w:t>
        </w:r>
      </w:hyperlink>
      <w:r w:rsidRPr="00BB5C57">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36" w:history="1">
        <w:r w:rsidRPr="00BB5C57">
          <w:rPr>
            <w:rFonts w:ascii="Times New Roman" w:hAnsi="Times New Roman" w:cs="Times New Roman"/>
            <w:color w:val="0000FF"/>
            <w:sz w:val="24"/>
            <w:szCs w:val="24"/>
          </w:rPr>
          <w:t>пунктом 7</w:t>
        </w:r>
      </w:hyperlink>
      <w:r w:rsidRPr="00BB5C57">
        <w:rPr>
          <w:rFonts w:ascii="Times New Roman" w:hAnsi="Times New Roman" w:cs="Times New Roman"/>
          <w:sz w:val="24"/>
          <w:szCs w:val="24"/>
        </w:rPr>
        <w:t xml:space="preserve"> настоящего Порядка, присваивает уникальные номера: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в части информации, указанной в </w:t>
      </w:r>
      <w:hyperlink w:anchor="P39" w:history="1">
        <w:r w:rsidRPr="00BB5C57">
          <w:rPr>
            <w:rFonts w:ascii="Times New Roman" w:hAnsi="Times New Roman" w:cs="Times New Roman"/>
            <w:color w:val="0000FF"/>
            <w:sz w:val="24"/>
            <w:szCs w:val="24"/>
          </w:rPr>
          <w:t>пункте 10</w:t>
        </w:r>
      </w:hyperlink>
      <w:r w:rsidRPr="00BB5C57">
        <w:rPr>
          <w:rFonts w:ascii="Times New Roman" w:hAnsi="Times New Roman" w:cs="Times New Roman"/>
          <w:sz w:val="24"/>
          <w:szCs w:val="24"/>
        </w:rPr>
        <w:t xml:space="preserve"> настоящего Порядка, - реестровую запись источника дохода бюджета реестра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в части информации, указанной в </w:t>
      </w:r>
      <w:hyperlink w:anchor="P52" w:history="1">
        <w:r w:rsidRPr="00BB5C57">
          <w:rPr>
            <w:rFonts w:ascii="Times New Roman" w:hAnsi="Times New Roman" w:cs="Times New Roman"/>
            <w:color w:val="0000FF"/>
            <w:sz w:val="24"/>
            <w:szCs w:val="24"/>
          </w:rPr>
          <w:t>пункте 11</w:t>
        </w:r>
      </w:hyperlink>
      <w:r w:rsidRPr="00BB5C57">
        <w:rPr>
          <w:rFonts w:ascii="Times New Roman" w:hAnsi="Times New Roman" w:cs="Times New Roman"/>
          <w:sz w:val="24"/>
          <w:szCs w:val="24"/>
        </w:rPr>
        <w:t xml:space="preserve"> настоящего Порядка, - реестровую запись платежа по источнику дохода бюджета реестра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20. При направлении участником процесса ведения реестра источников доходов бюджета измененной информации, указанной в </w:t>
      </w:r>
      <w:hyperlink w:anchor="P39" w:history="1">
        <w:r w:rsidRPr="00BB5C57">
          <w:rPr>
            <w:rFonts w:ascii="Times New Roman" w:hAnsi="Times New Roman" w:cs="Times New Roman"/>
            <w:color w:val="0000FF"/>
            <w:sz w:val="24"/>
            <w:szCs w:val="24"/>
          </w:rPr>
          <w:t>пунктах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 ранее образованные реестровые записи обновляются.</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21. В случае отрицательного результата проверки, указанной в </w:t>
      </w:r>
      <w:hyperlink w:anchor="P78" w:history="1">
        <w:r w:rsidRPr="00BB5C57">
          <w:rPr>
            <w:rFonts w:ascii="Times New Roman" w:hAnsi="Times New Roman" w:cs="Times New Roman"/>
            <w:color w:val="0000FF"/>
            <w:sz w:val="24"/>
            <w:szCs w:val="24"/>
          </w:rPr>
          <w:t>пункте 18</w:t>
        </w:r>
      </w:hyperlink>
      <w:r w:rsidRPr="00BB5C57">
        <w:rPr>
          <w:rFonts w:ascii="Times New Roman" w:hAnsi="Times New Roman" w:cs="Times New Roman"/>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39" w:history="1">
        <w:r w:rsidRPr="00BB5C57">
          <w:rPr>
            <w:rFonts w:ascii="Times New Roman" w:hAnsi="Times New Roman" w:cs="Times New Roman"/>
            <w:color w:val="0000FF"/>
            <w:sz w:val="24"/>
            <w:szCs w:val="24"/>
          </w:rPr>
          <w:t>пунктами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 не образует (не обновляет) реестровые записи.</w:t>
      </w:r>
    </w:p>
    <w:p w:rsidR="00BB5C57" w:rsidRPr="00BB5C57" w:rsidRDefault="00BB5C57" w:rsidP="00BB5C57">
      <w:pPr>
        <w:pStyle w:val="ConsPlusNormal"/>
        <w:ind w:firstLine="709"/>
        <w:jc w:val="both"/>
        <w:rPr>
          <w:rFonts w:ascii="Times New Roman" w:hAnsi="Times New Roman" w:cs="Times New Roman"/>
          <w:sz w:val="24"/>
          <w:szCs w:val="24"/>
        </w:rPr>
      </w:pPr>
      <w:bookmarkStart w:id="24" w:name="P86"/>
      <w:bookmarkEnd w:id="24"/>
      <w:r w:rsidRPr="00BB5C57">
        <w:rPr>
          <w:rFonts w:ascii="Times New Roman" w:hAnsi="Times New Roman" w:cs="Times New Roman"/>
          <w:sz w:val="24"/>
          <w:szCs w:val="24"/>
        </w:rPr>
        <w:t xml:space="preserve">В указанном случае </w:t>
      </w:r>
      <w:r w:rsidR="00327C5F">
        <w:rPr>
          <w:rFonts w:ascii="Times New Roman" w:hAnsi="Times New Roman" w:cs="Times New Roman"/>
          <w:sz w:val="24"/>
          <w:szCs w:val="24"/>
        </w:rPr>
        <w:t>финансовый отдел</w:t>
      </w:r>
      <w:r w:rsidRPr="00BB5C57">
        <w:rPr>
          <w:rFonts w:ascii="Times New Roman" w:hAnsi="Times New Roman" w:cs="Times New Roman"/>
          <w:sz w:val="24"/>
          <w:szCs w:val="24"/>
        </w:rPr>
        <w:t xml:space="preserve">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22. В случае получения предусмотренного </w:t>
      </w:r>
      <w:hyperlink w:anchor="P86" w:history="1">
        <w:r w:rsidRPr="00BB5C57">
          <w:rPr>
            <w:rFonts w:ascii="Times New Roman" w:hAnsi="Times New Roman" w:cs="Times New Roman"/>
            <w:color w:val="0000FF"/>
            <w:sz w:val="24"/>
            <w:szCs w:val="24"/>
          </w:rPr>
          <w:t>абзацем вторым пункта 21</w:t>
        </w:r>
      </w:hyperlink>
      <w:r w:rsidRPr="00BB5C57">
        <w:rPr>
          <w:rFonts w:ascii="Times New Roman" w:hAnsi="Times New Roman" w:cs="Times New Roman"/>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в соответствии с </w:t>
      </w:r>
      <w:hyperlink w:anchor="P39" w:history="1">
        <w:r w:rsidRPr="00BB5C57">
          <w:rPr>
            <w:rFonts w:ascii="Times New Roman" w:hAnsi="Times New Roman" w:cs="Times New Roman"/>
            <w:color w:val="0000FF"/>
            <w:sz w:val="24"/>
            <w:szCs w:val="24"/>
          </w:rPr>
          <w:t>пунктами 10</w:t>
        </w:r>
      </w:hyperlink>
      <w:r w:rsidRPr="00BB5C57">
        <w:rPr>
          <w:rFonts w:ascii="Times New Roman" w:hAnsi="Times New Roman" w:cs="Times New Roman"/>
          <w:sz w:val="24"/>
          <w:szCs w:val="24"/>
        </w:rPr>
        <w:t xml:space="preserve"> и </w:t>
      </w:r>
      <w:hyperlink w:anchor="P52" w:history="1">
        <w:r w:rsidRPr="00BB5C57">
          <w:rPr>
            <w:rFonts w:ascii="Times New Roman" w:hAnsi="Times New Roman" w:cs="Times New Roman"/>
            <w:color w:val="0000FF"/>
            <w:sz w:val="24"/>
            <w:szCs w:val="24"/>
          </w:rPr>
          <w:t>11</w:t>
        </w:r>
      </w:hyperlink>
      <w:r w:rsidRPr="00BB5C57">
        <w:rPr>
          <w:rFonts w:ascii="Times New Roman" w:hAnsi="Times New Roman" w:cs="Times New Roman"/>
          <w:sz w:val="24"/>
          <w:szCs w:val="24"/>
        </w:rPr>
        <w:t xml:space="preserve"> настоящего Порядка для включения в реестр источников доходов бюджета.</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23. Структура уникальных номеров реестровых записей источника дохода бюджета реестра источников доходов бюджета и платежа по источнику дохода бюджета реестра источников доходов бюджета определяется в соответствии с </w:t>
      </w:r>
      <w:hyperlink r:id="rId13" w:history="1">
        <w:r w:rsidRPr="00BB5C57">
          <w:rPr>
            <w:rFonts w:ascii="Times New Roman" w:hAnsi="Times New Roman" w:cs="Times New Roman"/>
            <w:color w:val="0000FF"/>
            <w:sz w:val="24"/>
            <w:szCs w:val="24"/>
          </w:rPr>
          <w:t>Постановлением</w:t>
        </w:r>
      </w:hyperlink>
      <w:r w:rsidRPr="00BB5C57">
        <w:rPr>
          <w:rFonts w:ascii="Times New Roman" w:hAnsi="Times New Roman" w:cs="Times New Roman"/>
          <w:sz w:val="24"/>
          <w:szCs w:val="24"/>
        </w:rPr>
        <w:t xml:space="preserve"> Правительства Российской Федерации от 31.08.2016 N 868 </w:t>
      </w:r>
      <w:r w:rsidR="00900C3C">
        <w:rPr>
          <w:rFonts w:ascii="Times New Roman" w:hAnsi="Times New Roman" w:cs="Times New Roman"/>
          <w:sz w:val="24"/>
          <w:szCs w:val="24"/>
        </w:rPr>
        <w:t>«</w:t>
      </w:r>
      <w:r w:rsidRPr="00BB5C57">
        <w:rPr>
          <w:rFonts w:ascii="Times New Roman" w:hAnsi="Times New Roman" w:cs="Times New Roman"/>
          <w:sz w:val="24"/>
          <w:szCs w:val="24"/>
        </w:rPr>
        <w:t>О порядке формирования и ведения перечня источников доходов Российской Федерации</w:t>
      </w:r>
      <w:r w:rsidR="00900C3C">
        <w:rPr>
          <w:rFonts w:ascii="Times New Roman" w:hAnsi="Times New Roman" w:cs="Times New Roman"/>
          <w:sz w:val="24"/>
          <w:szCs w:val="24"/>
        </w:rPr>
        <w:t>»</w:t>
      </w:r>
      <w:r w:rsidRPr="00BB5C57">
        <w:rPr>
          <w:rFonts w:ascii="Times New Roman" w:hAnsi="Times New Roman" w:cs="Times New Roman"/>
          <w:sz w:val="24"/>
          <w:szCs w:val="24"/>
        </w:rPr>
        <w:t>.</w:t>
      </w:r>
    </w:p>
    <w:p w:rsidR="00BB5C57" w:rsidRPr="00BB5C57" w:rsidRDefault="00BB5C57" w:rsidP="00BB5C57">
      <w:pPr>
        <w:pStyle w:val="ConsPlusNormal"/>
        <w:ind w:firstLine="709"/>
        <w:jc w:val="both"/>
        <w:rPr>
          <w:rFonts w:ascii="Times New Roman" w:hAnsi="Times New Roman" w:cs="Times New Roman"/>
          <w:sz w:val="24"/>
          <w:szCs w:val="24"/>
        </w:rPr>
      </w:pPr>
      <w:r w:rsidRPr="00BB5C57">
        <w:rPr>
          <w:rFonts w:ascii="Times New Roman" w:hAnsi="Times New Roman" w:cs="Times New Roman"/>
          <w:sz w:val="24"/>
          <w:szCs w:val="24"/>
        </w:rPr>
        <w:t xml:space="preserve">24. </w:t>
      </w:r>
      <w:hyperlink w:anchor="P106" w:history="1">
        <w:r w:rsidRPr="00BB5C57">
          <w:rPr>
            <w:rFonts w:ascii="Times New Roman" w:hAnsi="Times New Roman" w:cs="Times New Roman"/>
            <w:color w:val="0000FF"/>
            <w:sz w:val="24"/>
            <w:szCs w:val="24"/>
          </w:rPr>
          <w:t>Реестр</w:t>
        </w:r>
      </w:hyperlink>
      <w:r w:rsidRPr="00BB5C57">
        <w:rPr>
          <w:rFonts w:ascii="Times New Roman" w:hAnsi="Times New Roman" w:cs="Times New Roman"/>
          <w:sz w:val="24"/>
          <w:szCs w:val="24"/>
        </w:rPr>
        <w:t xml:space="preserve"> источников доходов бюджета направляется в составе документов и материалов, представляемых одновременно с проектом решения о бюджете ЗАТО Солнечный на очередной финансовый год и плановый период, в Думу</w:t>
      </w:r>
      <w:r w:rsidR="00327C5F">
        <w:rPr>
          <w:rFonts w:ascii="Times New Roman" w:hAnsi="Times New Roman" w:cs="Times New Roman"/>
          <w:sz w:val="24"/>
          <w:szCs w:val="24"/>
        </w:rPr>
        <w:t xml:space="preserve"> ЗАТО Солнечный</w:t>
      </w:r>
      <w:r w:rsidRPr="00BB5C57">
        <w:rPr>
          <w:rFonts w:ascii="Times New Roman" w:hAnsi="Times New Roman" w:cs="Times New Roman"/>
          <w:sz w:val="24"/>
          <w:szCs w:val="24"/>
        </w:rPr>
        <w:t xml:space="preserve"> по форме согласно приложению к настоящему Порядку.</w:t>
      </w:r>
    </w:p>
    <w:p w:rsidR="00BB5C57" w:rsidRPr="00BB5C57" w:rsidRDefault="00BB5C57" w:rsidP="00BB5C57">
      <w:pPr>
        <w:pStyle w:val="ConsPlusNormal"/>
        <w:ind w:firstLine="709"/>
        <w:jc w:val="both"/>
        <w:rPr>
          <w:rFonts w:ascii="Times New Roman" w:hAnsi="Times New Roman" w:cs="Times New Roman"/>
          <w:sz w:val="24"/>
          <w:szCs w:val="24"/>
        </w:rPr>
        <w:sectPr w:rsidR="00BB5C57" w:rsidRPr="00BB5C57" w:rsidSect="00900C3C">
          <w:pgSz w:w="11906" w:h="16838"/>
          <w:pgMar w:top="1134" w:right="850" w:bottom="709" w:left="1701" w:header="708" w:footer="708" w:gutter="0"/>
          <w:cols w:space="708"/>
          <w:docGrid w:linePitch="360"/>
        </w:sectPr>
      </w:pPr>
      <w:r w:rsidRPr="00BB5C57">
        <w:rPr>
          <w:rFonts w:ascii="Times New Roman" w:hAnsi="Times New Roman" w:cs="Times New Roman"/>
          <w:sz w:val="24"/>
          <w:szCs w:val="24"/>
        </w:rPr>
        <w:t xml:space="preserve">25. Реестр источников доходов бюджета представляется </w:t>
      </w:r>
      <w:r w:rsidR="00327C5F">
        <w:rPr>
          <w:rFonts w:ascii="Times New Roman" w:hAnsi="Times New Roman" w:cs="Times New Roman"/>
          <w:sz w:val="24"/>
          <w:szCs w:val="24"/>
        </w:rPr>
        <w:t>финансовым отделом</w:t>
      </w:r>
      <w:r w:rsidRPr="00BB5C57">
        <w:rPr>
          <w:rFonts w:ascii="Times New Roman" w:hAnsi="Times New Roman" w:cs="Times New Roman"/>
          <w:sz w:val="24"/>
          <w:szCs w:val="24"/>
        </w:rPr>
        <w:t xml:space="preserve"> в Министерство финансов Тверской области в порядке, установленном Правительством Тверской области.</w:t>
      </w:r>
    </w:p>
    <w:p w:rsidR="00BB5C57" w:rsidRPr="00BB5C57" w:rsidRDefault="00BB5C57" w:rsidP="00BB5C57">
      <w:pPr>
        <w:pStyle w:val="ConsPlusNormal"/>
        <w:jc w:val="right"/>
        <w:outlineLvl w:val="1"/>
        <w:rPr>
          <w:rFonts w:ascii="Times New Roman" w:hAnsi="Times New Roman" w:cs="Times New Roman"/>
        </w:rPr>
      </w:pPr>
      <w:r w:rsidRPr="00BB5C57">
        <w:rPr>
          <w:rFonts w:ascii="Times New Roman" w:hAnsi="Times New Roman" w:cs="Times New Roman"/>
          <w:sz w:val="22"/>
        </w:rPr>
        <w:lastRenderedPageBreak/>
        <w:t>Приложение</w:t>
      </w:r>
    </w:p>
    <w:p w:rsidR="00BB5C57" w:rsidRPr="00BB5C57" w:rsidRDefault="00BB5C57" w:rsidP="00BB5C57">
      <w:pPr>
        <w:pStyle w:val="ConsPlusNormal"/>
        <w:jc w:val="right"/>
        <w:rPr>
          <w:rFonts w:ascii="Times New Roman" w:hAnsi="Times New Roman" w:cs="Times New Roman"/>
        </w:rPr>
      </w:pPr>
      <w:r w:rsidRPr="00BB5C57">
        <w:rPr>
          <w:rFonts w:ascii="Times New Roman" w:hAnsi="Times New Roman" w:cs="Times New Roman"/>
          <w:sz w:val="22"/>
        </w:rPr>
        <w:t>к Порядку формирования и ведения реестра</w:t>
      </w:r>
    </w:p>
    <w:p w:rsidR="00BB5C57" w:rsidRPr="00BB5C57" w:rsidRDefault="00BB5C57" w:rsidP="00BB5C57">
      <w:pPr>
        <w:pStyle w:val="ConsPlusNormal"/>
        <w:jc w:val="right"/>
        <w:rPr>
          <w:rFonts w:ascii="Times New Roman" w:hAnsi="Times New Roman" w:cs="Times New Roman"/>
        </w:rPr>
      </w:pPr>
      <w:r w:rsidRPr="00BB5C57">
        <w:rPr>
          <w:rFonts w:ascii="Times New Roman" w:hAnsi="Times New Roman" w:cs="Times New Roman"/>
          <w:sz w:val="22"/>
        </w:rPr>
        <w:t xml:space="preserve">источников доходов бюджета </w:t>
      </w:r>
      <w:r w:rsidRPr="00BB5C57">
        <w:rPr>
          <w:rFonts w:ascii="Times New Roman" w:hAnsi="Times New Roman" w:cs="Times New Roman"/>
        </w:rPr>
        <w:t>ЗАТО Солнечный</w:t>
      </w:r>
    </w:p>
    <w:p w:rsidR="00BB5C57" w:rsidRPr="00BB5C57" w:rsidRDefault="00BB5C57" w:rsidP="00BB5C57">
      <w:pPr>
        <w:pStyle w:val="ConsPlusNormal"/>
        <w:jc w:val="both"/>
        <w:rPr>
          <w:rFonts w:ascii="Times New Roman" w:hAnsi="Times New Roman" w:cs="Times New Roman"/>
        </w:rPr>
      </w:pPr>
    </w:p>
    <w:p w:rsidR="00BB5C57" w:rsidRPr="00BB5C57" w:rsidRDefault="00BB5C57" w:rsidP="00BB5C57">
      <w:pPr>
        <w:pStyle w:val="ConsPlusNormal"/>
        <w:jc w:val="right"/>
        <w:rPr>
          <w:rFonts w:ascii="Times New Roman" w:hAnsi="Times New Roman" w:cs="Times New Roman"/>
        </w:rPr>
      </w:pPr>
      <w:r w:rsidRPr="00BB5C57">
        <w:rPr>
          <w:rFonts w:ascii="Times New Roman" w:hAnsi="Times New Roman" w:cs="Times New Roman"/>
          <w:sz w:val="22"/>
        </w:rPr>
        <w:t>Форма</w:t>
      </w:r>
    </w:p>
    <w:p w:rsidR="00BB5C57" w:rsidRPr="00BB5C57" w:rsidRDefault="00BB5C57" w:rsidP="00BB5C57">
      <w:pPr>
        <w:pStyle w:val="ConsPlusNormal"/>
        <w:jc w:val="both"/>
        <w:rPr>
          <w:rFonts w:ascii="Times New Roman" w:hAnsi="Times New Roman" w:cs="Times New Roman"/>
        </w:rPr>
      </w:pPr>
    </w:p>
    <w:p w:rsidR="00BB5C57" w:rsidRPr="00BB5C57" w:rsidRDefault="00BB5C57" w:rsidP="00BB5C57">
      <w:pPr>
        <w:pStyle w:val="ConsPlusNormal"/>
        <w:jc w:val="center"/>
        <w:rPr>
          <w:rFonts w:ascii="Times New Roman" w:hAnsi="Times New Roman" w:cs="Times New Roman"/>
        </w:rPr>
      </w:pPr>
      <w:bookmarkStart w:id="25" w:name="P106"/>
      <w:bookmarkEnd w:id="25"/>
      <w:r w:rsidRPr="00BB5C57">
        <w:rPr>
          <w:rFonts w:ascii="Times New Roman" w:hAnsi="Times New Roman" w:cs="Times New Roman"/>
          <w:sz w:val="22"/>
        </w:rPr>
        <w:t>РЕЕСТР</w:t>
      </w:r>
    </w:p>
    <w:p w:rsidR="00BB5C57" w:rsidRPr="00BB5C57" w:rsidRDefault="00BB5C57" w:rsidP="00BB5C57">
      <w:pPr>
        <w:pStyle w:val="ConsPlusNormal"/>
        <w:jc w:val="center"/>
        <w:rPr>
          <w:rFonts w:ascii="Times New Roman" w:hAnsi="Times New Roman" w:cs="Times New Roman"/>
        </w:rPr>
      </w:pPr>
      <w:r w:rsidRPr="00BB5C57">
        <w:rPr>
          <w:rFonts w:ascii="Times New Roman" w:hAnsi="Times New Roman" w:cs="Times New Roman"/>
          <w:sz w:val="22"/>
        </w:rPr>
        <w:t xml:space="preserve">источников доходов бюджета </w:t>
      </w:r>
      <w:r w:rsidRPr="00BB5C57">
        <w:rPr>
          <w:rFonts w:ascii="Times New Roman" w:hAnsi="Times New Roman" w:cs="Times New Roman"/>
        </w:rPr>
        <w:t>ЗАТО Солнечный</w:t>
      </w:r>
      <w:r w:rsidRPr="00BB5C57">
        <w:rPr>
          <w:rFonts w:ascii="Times New Roman" w:hAnsi="Times New Roman" w:cs="Times New Roman"/>
          <w:sz w:val="22"/>
        </w:rPr>
        <w:t xml:space="preserve"> на 20__ год</w:t>
      </w:r>
    </w:p>
    <w:p w:rsidR="00BB5C57" w:rsidRPr="00BB5C57" w:rsidRDefault="00BB5C57" w:rsidP="00BB5C57">
      <w:pPr>
        <w:pStyle w:val="ConsPlusNormal"/>
        <w:jc w:val="center"/>
        <w:rPr>
          <w:rFonts w:ascii="Times New Roman" w:hAnsi="Times New Roman" w:cs="Times New Roman"/>
        </w:rPr>
      </w:pPr>
      <w:r w:rsidRPr="00BB5C57">
        <w:rPr>
          <w:rFonts w:ascii="Times New Roman" w:hAnsi="Times New Roman" w:cs="Times New Roman"/>
          <w:sz w:val="22"/>
        </w:rPr>
        <w:t>и плановый период 20__ и 20__ годов</w:t>
      </w:r>
    </w:p>
    <w:p w:rsidR="00BB5C57" w:rsidRPr="00BB5C57" w:rsidRDefault="00BB5C57" w:rsidP="00BB5C57">
      <w:pPr>
        <w:pStyle w:val="ConsPlusNormal"/>
        <w:jc w:val="both"/>
        <w:rPr>
          <w:rFonts w:ascii="Times New Roman" w:hAnsi="Times New Roman" w:cs="Times New Roman"/>
        </w:rPr>
      </w:pPr>
    </w:p>
    <w:p w:rsidR="00BB5C57" w:rsidRPr="00BB5C57" w:rsidRDefault="00BB5C57" w:rsidP="00BB5C57">
      <w:pPr>
        <w:pStyle w:val="ConsPlusNormal"/>
        <w:jc w:val="center"/>
        <w:rPr>
          <w:rFonts w:ascii="Times New Roman" w:hAnsi="Times New Roman" w:cs="Times New Roman"/>
        </w:rPr>
      </w:pPr>
      <w:r w:rsidRPr="00BB5C57">
        <w:rPr>
          <w:rFonts w:ascii="Times New Roman" w:hAnsi="Times New Roman" w:cs="Times New Roman"/>
          <w:sz w:val="22"/>
        </w:rPr>
        <w:t xml:space="preserve">на </w:t>
      </w:r>
      <w:r w:rsidR="00900C3C">
        <w:rPr>
          <w:rFonts w:ascii="Times New Roman" w:hAnsi="Times New Roman" w:cs="Times New Roman"/>
          <w:sz w:val="22"/>
        </w:rPr>
        <w:t>«</w:t>
      </w:r>
      <w:r w:rsidRPr="00BB5C57">
        <w:rPr>
          <w:rFonts w:ascii="Times New Roman" w:hAnsi="Times New Roman" w:cs="Times New Roman"/>
          <w:sz w:val="22"/>
        </w:rPr>
        <w:t>__</w:t>
      </w:r>
      <w:r w:rsidR="00900C3C">
        <w:rPr>
          <w:rFonts w:ascii="Times New Roman" w:hAnsi="Times New Roman" w:cs="Times New Roman"/>
          <w:sz w:val="22"/>
        </w:rPr>
        <w:t>»</w:t>
      </w:r>
      <w:r w:rsidRPr="00BB5C57">
        <w:rPr>
          <w:rFonts w:ascii="Times New Roman" w:hAnsi="Times New Roman" w:cs="Times New Roman"/>
          <w:sz w:val="22"/>
        </w:rPr>
        <w:t xml:space="preserve"> __________ 20__ г.</w:t>
      </w:r>
    </w:p>
    <w:p w:rsidR="00BB5C57" w:rsidRPr="00BB5C57" w:rsidRDefault="00BB5C57" w:rsidP="00BB5C57">
      <w:pPr>
        <w:pStyle w:val="ConsPlusNormal"/>
        <w:jc w:val="both"/>
        <w:rPr>
          <w:rFonts w:ascii="Times New Roman" w:hAnsi="Times New Roman" w:cs="Times New Roman"/>
        </w:rPr>
      </w:pPr>
    </w:p>
    <w:p w:rsidR="00BB5C57" w:rsidRPr="00BB5C57" w:rsidRDefault="00BB5C57" w:rsidP="00BB5C57">
      <w:pPr>
        <w:pStyle w:val="ConsPlusNormal"/>
        <w:ind w:firstLine="540"/>
        <w:jc w:val="both"/>
        <w:rPr>
          <w:rFonts w:ascii="Times New Roman" w:hAnsi="Times New Roman" w:cs="Times New Roman"/>
        </w:rPr>
      </w:pPr>
      <w:r w:rsidRPr="00BB5C57">
        <w:rPr>
          <w:rFonts w:ascii="Times New Roman" w:hAnsi="Times New Roman" w:cs="Times New Roman"/>
          <w:sz w:val="22"/>
        </w:rPr>
        <w:t>Главный администратор доходов бюджета: ________________________________.</w:t>
      </w:r>
    </w:p>
    <w:p w:rsidR="00BB5C57" w:rsidRPr="00BB5C57" w:rsidRDefault="00BB5C57" w:rsidP="00BB5C57">
      <w:pPr>
        <w:pStyle w:val="ConsPlusNormal"/>
        <w:spacing w:before="220"/>
        <w:ind w:firstLine="540"/>
        <w:jc w:val="both"/>
        <w:rPr>
          <w:rFonts w:ascii="Times New Roman" w:hAnsi="Times New Roman" w:cs="Times New Roman"/>
        </w:rPr>
      </w:pPr>
      <w:r w:rsidRPr="00BB5C57">
        <w:rPr>
          <w:rFonts w:ascii="Times New Roman" w:hAnsi="Times New Roman" w:cs="Times New Roman"/>
          <w:sz w:val="22"/>
        </w:rPr>
        <w:t>Единица измерения: руб.</w:t>
      </w:r>
    </w:p>
    <w:p w:rsidR="00BB5C57" w:rsidRPr="00BB5C57" w:rsidRDefault="00BB5C57" w:rsidP="00BB5C57">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757"/>
        <w:gridCol w:w="567"/>
        <w:gridCol w:w="964"/>
        <w:gridCol w:w="1077"/>
        <w:gridCol w:w="1531"/>
        <w:gridCol w:w="1701"/>
        <w:gridCol w:w="1531"/>
        <w:gridCol w:w="1474"/>
        <w:gridCol w:w="1247"/>
        <w:gridCol w:w="1247"/>
      </w:tblGrid>
      <w:tr w:rsidR="00BB5C57" w:rsidRPr="00BB5C57" w:rsidTr="000724E7">
        <w:tc>
          <w:tcPr>
            <w:tcW w:w="850"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Номер реестровой записи</w:t>
            </w:r>
          </w:p>
        </w:tc>
        <w:tc>
          <w:tcPr>
            <w:tcW w:w="1757"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Наименование группы источников доходов бюджетов/ наименование источника дохода бюджета</w:t>
            </w:r>
          </w:p>
        </w:tc>
        <w:tc>
          <w:tcPr>
            <w:tcW w:w="1531" w:type="dxa"/>
            <w:gridSpan w:val="2"/>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Классификация доходов бюджетов</w:t>
            </w:r>
          </w:p>
        </w:tc>
        <w:tc>
          <w:tcPr>
            <w:tcW w:w="1077"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Наименование главного администратора доходов бюджета</w:t>
            </w:r>
          </w:p>
        </w:tc>
        <w:tc>
          <w:tcPr>
            <w:tcW w:w="1531"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Прогноз доходов бюджета на 20__ г.</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(текущий финансовый год)</w:t>
            </w:r>
          </w:p>
        </w:tc>
        <w:tc>
          <w:tcPr>
            <w:tcW w:w="1701"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Кассовые поступления в текущем финансовом году</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 xml:space="preserve">(по состоянию на </w:t>
            </w:r>
            <w:r w:rsidR="00900C3C">
              <w:rPr>
                <w:rFonts w:ascii="Times New Roman" w:hAnsi="Times New Roman" w:cs="Times New Roman"/>
                <w:sz w:val="22"/>
              </w:rPr>
              <w:t>«</w:t>
            </w:r>
            <w:r w:rsidRPr="00BB5C57">
              <w:rPr>
                <w:rFonts w:ascii="Times New Roman" w:hAnsi="Times New Roman" w:cs="Times New Roman"/>
                <w:sz w:val="22"/>
              </w:rPr>
              <w:t>__</w:t>
            </w:r>
            <w:r w:rsidR="00900C3C">
              <w:rPr>
                <w:rFonts w:ascii="Times New Roman" w:hAnsi="Times New Roman" w:cs="Times New Roman"/>
                <w:sz w:val="22"/>
              </w:rPr>
              <w:t>»</w:t>
            </w:r>
            <w:r w:rsidRPr="00BB5C57">
              <w:rPr>
                <w:rFonts w:ascii="Times New Roman" w:hAnsi="Times New Roman" w:cs="Times New Roman"/>
                <w:sz w:val="22"/>
              </w:rPr>
              <w:t xml:space="preserve"> _____ 20__ г.)</w:t>
            </w:r>
          </w:p>
        </w:tc>
        <w:tc>
          <w:tcPr>
            <w:tcW w:w="1531" w:type="dxa"/>
            <w:vMerge w:val="restart"/>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Оценка исполнения 20__ г.</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(текущий финансовый год)</w:t>
            </w:r>
          </w:p>
        </w:tc>
        <w:tc>
          <w:tcPr>
            <w:tcW w:w="3968" w:type="dxa"/>
            <w:gridSpan w:val="3"/>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Прогноз доходов бюджета</w:t>
            </w:r>
          </w:p>
        </w:tc>
      </w:tr>
      <w:tr w:rsidR="00BB5C57" w:rsidRPr="00BB5C57" w:rsidTr="000724E7">
        <w:tc>
          <w:tcPr>
            <w:tcW w:w="850" w:type="dxa"/>
            <w:vMerge/>
          </w:tcPr>
          <w:p w:rsidR="00BB5C57" w:rsidRPr="00BB5C57" w:rsidRDefault="00BB5C57" w:rsidP="000724E7"/>
        </w:tc>
        <w:tc>
          <w:tcPr>
            <w:tcW w:w="1757" w:type="dxa"/>
            <w:vMerge/>
          </w:tcPr>
          <w:p w:rsidR="00BB5C57" w:rsidRPr="00BB5C57" w:rsidRDefault="00BB5C57" w:rsidP="000724E7"/>
        </w:tc>
        <w:tc>
          <w:tcPr>
            <w:tcW w:w="56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код</w:t>
            </w:r>
          </w:p>
        </w:tc>
        <w:tc>
          <w:tcPr>
            <w:tcW w:w="964"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наименование</w:t>
            </w:r>
          </w:p>
        </w:tc>
        <w:tc>
          <w:tcPr>
            <w:tcW w:w="1077" w:type="dxa"/>
            <w:vMerge/>
          </w:tcPr>
          <w:p w:rsidR="00BB5C57" w:rsidRPr="00BB5C57" w:rsidRDefault="00BB5C57" w:rsidP="000724E7"/>
        </w:tc>
        <w:tc>
          <w:tcPr>
            <w:tcW w:w="1531" w:type="dxa"/>
            <w:vMerge/>
          </w:tcPr>
          <w:p w:rsidR="00BB5C57" w:rsidRPr="00BB5C57" w:rsidRDefault="00BB5C57" w:rsidP="000724E7"/>
        </w:tc>
        <w:tc>
          <w:tcPr>
            <w:tcW w:w="1701" w:type="dxa"/>
            <w:vMerge/>
          </w:tcPr>
          <w:p w:rsidR="00BB5C57" w:rsidRPr="00BB5C57" w:rsidRDefault="00BB5C57" w:rsidP="000724E7"/>
        </w:tc>
        <w:tc>
          <w:tcPr>
            <w:tcW w:w="1531" w:type="dxa"/>
            <w:vMerge/>
          </w:tcPr>
          <w:p w:rsidR="00BB5C57" w:rsidRPr="00BB5C57" w:rsidRDefault="00BB5C57" w:rsidP="000724E7"/>
        </w:tc>
        <w:tc>
          <w:tcPr>
            <w:tcW w:w="1474"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 20__ г.</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(очередной финансовый год)</w:t>
            </w:r>
          </w:p>
        </w:tc>
        <w:tc>
          <w:tcPr>
            <w:tcW w:w="124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 20__ г.</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(первый год планового периода)</w:t>
            </w:r>
          </w:p>
        </w:tc>
        <w:tc>
          <w:tcPr>
            <w:tcW w:w="124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на 20__ г.</w:t>
            </w:r>
          </w:p>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(второй год планового периода)</w:t>
            </w:r>
          </w:p>
        </w:tc>
      </w:tr>
      <w:tr w:rsidR="00BB5C57" w:rsidRPr="00BB5C57" w:rsidTr="000724E7">
        <w:tc>
          <w:tcPr>
            <w:tcW w:w="850"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1</w:t>
            </w:r>
          </w:p>
        </w:tc>
        <w:tc>
          <w:tcPr>
            <w:tcW w:w="175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2</w:t>
            </w:r>
          </w:p>
        </w:tc>
        <w:tc>
          <w:tcPr>
            <w:tcW w:w="56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3</w:t>
            </w:r>
          </w:p>
        </w:tc>
        <w:tc>
          <w:tcPr>
            <w:tcW w:w="964"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4</w:t>
            </w:r>
          </w:p>
        </w:tc>
        <w:tc>
          <w:tcPr>
            <w:tcW w:w="107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5</w:t>
            </w:r>
          </w:p>
        </w:tc>
        <w:tc>
          <w:tcPr>
            <w:tcW w:w="1531"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6</w:t>
            </w:r>
          </w:p>
        </w:tc>
        <w:tc>
          <w:tcPr>
            <w:tcW w:w="1701"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7</w:t>
            </w:r>
          </w:p>
        </w:tc>
        <w:tc>
          <w:tcPr>
            <w:tcW w:w="1531"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8</w:t>
            </w:r>
          </w:p>
        </w:tc>
        <w:tc>
          <w:tcPr>
            <w:tcW w:w="1474"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9</w:t>
            </w:r>
          </w:p>
        </w:tc>
        <w:tc>
          <w:tcPr>
            <w:tcW w:w="124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10</w:t>
            </w:r>
          </w:p>
        </w:tc>
        <w:tc>
          <w:tcPr>
            <w:tcW w:w="1247" w:type="dxa"/>
          </w:tcPr>
          <w:p w:rsidR="00BB5C57" w:rsidRPr="00BB5C57" w:rsidRDefault="00BB5C57" w:rsidP="000724E7">
            <w:pPr>
              <w:pStyle w:val="ConsPlusNormal"/>
              <w:jc w:val="center"/>
              <w:rPr>
                <w:rFonts w:ascii="Times New Roman" w:hAnsi="Times New Roman" w:cs="Times New Roman"/>
              </w:rPr>
            </w:pPr>
            <w:r w:rsidRPr="00BB5C57">
              <w:rPr>
                <w:rFonts w:ascii="Times New Roman" w:hAnsi="Times New Roman" w:cs="Times New Roman"/>
                <w:sz w:val="22"/>
              </w:rPr>
              <w:t>11</w:t>
            </w:r>
          </w:p>
        </w:tc>
      </w:tr>
      <w:tr w:rsidR="00BB5C57" w:rsidRPr="00BB5C57" w:rsidTr="000724E7">
        <w:tc>
          <w:tcPr>
            <w:tcW w:w="850" w:type="dxa"/>
          </w:tcPr>
          <w:p w:rsidR="00BB5C57" w:rsidRPr="00BB5C57" w:rsidRDefault="00BB5C57" w:rsidP="000724E7">
            <w:pPr>
              <w:pStyle w:val="ConsPlusNormal"/>
              <w:rPr>
                <w:rFonts w:ascii="Times New Roman" w:hAnsi="Times New Roman" w:cs="Times New Roman"/>
              </w:rPr>
            </w:pPr>
          </w:p>
        </w:tc>
        <w:tc>
          <w:tcPr>
            <w:tcW w:w="1757" w:type="dxa"/>
          </w:tcPr>
          <w:p w:rsidR="00BB5C57" w:rsidRPr="00BB5C57" w:rsidRDefault="00BB5C57" w:rsidP="000724E7">
            <w:pPr>
              <w:pStyle w:val="ConsPlusNormal"/>
              <w:rPr>
                <w:rFonts w:ascii="Times New Roman" w:hAnsi="Times New Roman" w:cs="Times New Roman"/>
              </w:rPr>
            </w:pPr>
          </w:p>
        </w:tc>
        <w:tc>
          <w:tcPr>
            <w:tcW w:w="567" w:type="dxa"/>
          </w:tcPr>
          <w:p w:rsidR="00BB5C57" w:rsidRPr="00BB5C57" w:rsidRDefault="00BB5C57" w:rsidP="000724E7">
            <w:pPr>
              <w:pStyle w:val="ConsPlusNormal"/>
              <w:rPr>
                <w:rFonts w:ascii="Times New Roman" w:hAnsi="Times New Roman" w:cs="Times New Roman"/>
              </w:rPr>
            </w:pPr>
          </w:p>
        </w:tc>
        <w:tc>
          <w:tcPr>
            <w:tcW w:w="964" w:type="dxa"/>
          </w:tcPr>
          <w:p w:rsidR="00BB5C57" w:rsidRPr="00BB5C57" w:rsidRDefault="00BB5C57" w:rsidP="000724E7">
            <w:pPr>
              <w:pStyle w:val="ConsPlusNormal"/>
              <w:rPr>
                <w:rFonts w:ascii="Times New Roman" w:hAnsi="Times New Roman" w:cs="Times New Roman"/>
              </w:rPr>
            </w:pPr>
          </w:p>
        </w:tc>
        <w:tc>
          <w:tcPr>
            <w:tcW w:w="1077" w:type="dxa"/>
          </w:tcPr>
          <w:p w:rsidR="00BB5C57" w:rsidRPr="00BB5C57" w:rsidRDefault="00BB5C57" w:rsidP="000724E7">
            <w:pPr>
              <w:pStyle w:val="ConsPlusNormal"/>
              <w:rPr>
                <w:rFonts w:ascii="Times New Roman" w:hAnsi="Times New Roman" w:cs="Times New Roman"/>
              </w:rPr>
            </w:pPr>
          </w:p>
        </w:tc>
        <w:tc>
          <w:tcPr>
            <w:tcW w:w="1531" w:type="dxa"/>
          </w:tcPr>
          <w:p w:rsidR="00BB5C57" w:rsidRPr="00BB5C57" w:rsidRDefault="00BB5C57" w:rsidP="000724E7">
            <w:pPr>
              <w:pStyle w:val="ConsPlusNormal"/>
              <w:rPr>
                <w:rFonts w:ascii="Times New Roman" w:hAnsi="Times New Roman" w:cs="Times New Roman"/>
              </w:rPr>
            </w:pPr>
          </w:p>
        </w:tc>
        <w:tc>
          <w:tcPr>
            <w:tcW w:w="1701" w:type="dxa"/>
          </w:tcPr>
          <w:p w:rsidR="00BB5C57" w:rsidRPr="00BB5C57" w:rsidRDefault="00BB5C57" w:rsidP="000724E7">
            <w:pPr>
              <w:pStyle w:val="ConsPlusNormal"/>
              <w:rPr>
                <w:rFonts w:ascii="Times New Roman" w:hAnsi="Times New Roman" w:cs="Times New Roman"/>
              </w:rPr>
            </w:pPr>
          </w:p>
        </w:tc>
        <w:tc>
          <w:tcPr>
            <w:tcW w:w="1531" w:type="dxa"/>
          </w:tcPr>
          <w:p w:rsidR="00BB5C57" w:rsidRPr="00BB5C57" w:rsidRDefault="00BB5C57" w:rsidP="000724E7">
            <w:pPr>
              <w:pStyle w:val="ConsPlusNormal"/>
              <w:rPr>
                <w:rFonts w:ascii="Times New Roman" w:hAnsi="Times New Roman" w:cs="Times New Roman"/>
              </w:rPr>
            </w:pPr>
          </w:p>
        </w:tc>
        <w:tc>
          <w:tcPr>
            <w:tcW w:w="1474"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r>
      <w:tr w:rsidR="00BB5C57" w:rsidRPr="00BB5C57" w:rsidTr="000724E7">
        <w:tc>
          <w:tcPr>
            <w:tcW w:w="850" w:type="dxa"/>
          </w:tcPr>
          <w:p w:rsidR="00BB5C57" w:rsidRPr="00BB5C57" w:rsidRDefault="00BB5C57" w:rsidP="000724E7">
            <w:pPr>
              <w:pStyle w:val="ConsPlusNormal"/>
              <w:rPr>
                <w:rFonts w:ascii="Times New Roman" w:hAnsi="Times New Roman" w:cs="Times New Roman"/>
              </w:rPr>
            </w:pPr>
          </w:p>
        </w:tc>
        <w:tc>
          <w:tcPr>
            <w:tcW w:w="1757" w:type="dxa"/>
          </w:tcPr>
          <w:p w:rsidR="00BB5C57" w:rsidRPr="00BB5C57" w:rsidRDefault="00BB5C57" w:rsidP="000724E7">
            <w:pPr>
              <w:pStyle w:val="ConsPlusNormal"/>
              <w:rPr>
                <w:rFonts w:ascii="Times New Roman" w:hAnsi="Times New Roman" w:cs="Times New Roman"/>
              </w:rPr>
            </w:pPr>
          </w:p>
        </w:tc>
        <w:tc>
          <w:tcPr>
            <w:tcW w:w="567" w:type="dxa"/>
          </w:tcPr>
          <w:p w:rsidR="00BB5C57" w:rsidRPr="00BB5C57" w:rsidRDefault="00BB5C57" w:rsidP="000724E7">
            <w:pPr>
              <w:pStyle w:val="ConsPlusNormal"/>
              <w:rPr>
                <w:rFonts w:ascii="Times New Roman" w:hAnsi="Times New Roman" w:cs="Times New Roman"/>
              </w:rPr>
            </w:pPr>
          </w:p>
        </w:tc>
        <w:tc>
          <w:tcPr>
            <w:tcW w:w="964" w:type="dxa"/>
          </w:tcPr>
          <w:p w:rsidR="00BB5C57" w:rsidRPr="00BB5C57" w:rsidRDefault="00BB5C57" w:rsidP="000724E7">
            <w:pPr>
              <w:pStyle w:val="ConsPlusNormal"/>
              <w:rPr>
                <w:rFonts w:ascii="Times New Roman" w:hAnsi="Times New Roman" w:cs="Times New Roman"/>
              </w:rPr>
            </w:pPr>
          </w:p>
        </w:tc>
        <w:tc>
          <w:tcPr>
            <w:tcW w:w="1077" w:type="dxa"/>
          </w:tcPr>
          <w:p w:rsidR="00BB5C57" w:rsidRPr="00BB5C57" w:rsidRDefault="00BB5C57" w:rsidP="000724E7">
            <w:pPr>
              <w:pStyle w:val="ConsPlusNormal"/>
              <w:rPr>
                <w:rFonts w:ascii="Times New Roman" w:hAnsi="Times New Roman" w:cs="Times New Roman"/>
              </w:rPr>
            </w:pPr>
          </w:p>
        </w:tc>
        <w:tc>
          <w:tcPr>
            <w:tcW w:w="1531" w:type="dxa"/>
          </w:tcPr>
          <w:p w:rsidR="00BB5C57" w:rsidRPr="00BB5C57" w:rsidRDefault="00BB5C57" w:rsidP="000724E7">
            <w:pPr>
              <w:pStyle w:val="ConsPlusNormal"/>
              <w:rPr>
                <w:rFonts w:ascii="Times New Roman" w:hAnsi="Times New Roman" w:cs="Times New Roman"/>
              </w:rPr>
            </w:pPr>
          </w:p>
        </w:tc>
        <w:tc>
          <w:tcPr>
            <w:tcW w:w="1701" w:type="dxa"/>
          </w:tcPr>
          <w:p w:rsidR="00BB5C57" w:rsidRPr="00BB5C57" w:rsidRDefault="00BB5C57" w:rsidP="000724E7">
            <w:pPr>
              <w:pStyle w:val="ConsPlusNormal"/>
              <w:rPr>
                <w:rFonts w:ascii="Times New Roman" w:hAnsi="Times New Roman" w:cs="Times New Roman"/>
              </w:rPr>
            </w:pPr>
          </w:p>
        </w:tc>
        <w:tc>
          <w:tcPr>
            <w:tcW w:w="1531" w:type="dxa"/>
          </w:tcPr>
          <w:p w:rsidR="00BB5C57" w:rsidRPr="00BB5C57" w:rsidRDefault="00BB5C57" w:rsidP="000724E7">
            <w:pPr>
              <w:pStyle w:val="ConsPlusNormal"/>
              <w:rPr>
                <w:rFonts w:ascii="Times New Roman" w:hAnsi="Times New Roman" w:cs="Times New Roman"/>
              </w:rPr>
            </w:pPr>
          </w:p>
        </w:tc>
        <w:tc>
          <w:tcPr>
            <w:tcW w:w="1474"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r>
      <w:tr w:rsidR="00BB5C57" w:rsidRPr="00BB5C57" w:rsidTr="000724E7">
        <w:tc>
          <w:tcPr>
            <w:tcW w:w="5215" w:type="dxa"/>
            <w:gridSpan w:val="5"/>
          </w:tcPr>
          <w:p w:rsidR="00BB5C57" w:rsidRPr="00BB5C57" w:rsidRDefault="00BB5C57" w:rsidP="000724E7">
            <w:pPr>
              <w:pStyle w:val="ConsPlusNormal"/>
              <w:jc w:val="right"/>
              <w:rPr>
                <w:rFonts w:ascii="Times New Roman" w:hAnsi="Times New Roman" w:cs="Times New Roman"/>
              </w:rPr>
            </w:pPr>
            <w:r w:rsidRPr="00BB5C57">
              <w:rPr>
                <w:rFonts w:ascii="Times New Roman" w:hAnsi="Times New Roman" w:cs="Times New Roman"/>
                <w:sz w:val="22"/>
              </w:rPr>
              <w:t>Итого</w:t>
            </w:r>
          </w:p>
        </w:tc>
        <w:tc>
          <w:tcPr>
            <w:tcW w:w="1531" w:type="dxa"/>
          </w:tcPr>
          <w:p w:rsidR="00BB5C57" w:rsidRPr="00BB5C57" w:rsidRDefault="00BB5C57" w:rsidP="000724E7">
            <w:pPr>
              <w:pStyle w:val="ConsPlusNormal"/>
              <w:rPr>
                <w:rFonts w:ascii="Times New Roman" w:hAnsi="Times New Roman" w:cs="Times New Roman"/>
              </w:rPr>
            </w:pPr>
          </w:p>
        </w:tc>
        <w:tc>
          <w:tcPr>
            <w:tcW w:w="1701" w:type="dxa"/>
          </w:tcPr>
          <w:p w:rsidR="00BB5C57" w:rsidRPr="00BB5C57" w:rsidRDefault="00BB5C57" w:rsidP="000724E7">
            <w:pPr>
              <w:pStyle w:val="ConsPlusNormal"/>
              <w:rPr>
                <w:rFonts w:ascii="Times New Roman" w:hAnsi="Times New Roman" w:cs="Times New Roman"/>
              </w:rPr>
            </w:pPr>
          </w:p>
        </w:tc>
        <w:tc>
          <w:tcPr>
            <w:tcW w:w="1531" w:type="dxa"/>
          </w:tcPr>
          <w:p w:rsidR="00BB5C57" w:rsidRPr="00BB5C57" w:rsidRDefault="00BB5C57" w:rsidP="000724E7">
            <w:pPr>
              <w:pStyle w:val="ConsPlusNormal"/>
              <w:rPr>
                <w:rFonts w:ascii="Times New Roman" w:hAnsi="Times New Roman" w:cs="Times New Roman"/>
              </w:rPr>
            </w:pPr>
          </w:p>
        </w:tc>
        <w:tc>
          <w:tcPr>
            <w:tcW w:w="1474"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c>
          <w:tcPr>
            <w:tcW w:w="1247" w:type="dxa"/>
          </w:tcPr>
          <w:p w:rsidR="00BB5C57" w:rsidRPr="00BB5C57" w:rsidRDefault="00BB5C57" w:rsidP="000724E7">
            <w:pPr>
              <w:pStyle w:val="ConsPlusNormal"/>
              <w:rPr>
                <w:rFonts w:ascii="Times New Roman" w:hAnsi="Times New Roman" w:cs="Times New Roman"/>
              </w:rPr>
            </w:pPr>
          </w:p>
        </w:tc>
      </w:tr>
    </w:tbl>
    <w:p w:rsidR="00BB5C57" w:rsidRPr="00BB5C57" w:rsidRDefault="00BB5C57" w:rsidP="00BB5C57">
      <w:pPr>
        <w:pStyle w:val="ConsPlusNormal"/>
        <w:jc w:val="both"/>
        <w:rPr>
          <w:rFonts w:ascii="Times New Roman" w:hAnsi="Times New Roman" w:cs="Times New Roman"/>
        </w:rPr>
      </w:pPr>
    </w:p>
    <w:p w:rsidR="00BB5C57" w:rsidRPr="00BB5C57" w:rsidRDefault="00BB5C57" w:rsidP="00BB5C57">
      <w:pPr>
        <w:pStyle w:val="ConsPlusNonformat"/>
        <w:jc w:val="both"/>
        <w:rPr>
          <w:rFonts w:ascii="Times New Roman" w:hAnsi="Times New Roman" w:cs="Times New Roman"/>
        </w:rPr>
      </w:pPr>
      <w:r w:rsidRPr="00BB5C57">
        <w:rPr>
          <w:rFonts w:ascii="Times New Roman" w:hAnsi="Times New Roman" w:cs="Times New Roman"/>
        </w:rPr>
        <w:t>Руководитель            ___________________ _________ _____________________</w:t>
      </w:r>
    </w:p>
    <w:p w:rsidR="00BB5C57" w:rsidRPr="00BB5C57" w:rsidRDefault="00BB5C57" w:rsidP="00BB5C57">
      <w:pPr>
        <w:pStyle w:val="ConsPlusNonformat"/>
        <w:jc w:val="both"/>
        <w:rPr>
          <w:rFonts w:ascii="Times New Roman" w:hAnsi="Times New Roman" w:cs="Times New Roman"/>
        </w:rPr>
      </w:pPr>
      <w:r w:rsidRPr="00BB5C57">
        <w:rPr>
          <w:rFonts w:ascii="Times New Roman" w:hAnsi="Times New Roman" w:cs="Times New Roman"/>
        </w:rPr>
        <w:t>(уполномоченное лицо)       (должность)     (подпись) (расшифровка подписи)</w:t>
      </w:r>
    </w:p>
    <w:p w:rsidR="00BB5C57" w:rsidRPr="00BB5C57" w:rsidRDefault="00BB5C57" w:rsidP="00BB5C57">
      <w:pPr>
        <w:pStyle w:val="ConsPlusNonformat"/>
        <w:jc w:val="both"/>
        <w:rPr>
          <w:rFonts w:ascii="Times New Roman" w:hAnsi="Times New Roman" w:cs="Times New Roman"/>
        </w:rPr>
      </w:pPr>
    </w:p>
    <w:p w:rsidR="00BB5C57" w:rsidRPr="00BB5C57" w:rsidRDefault="00900C3C" w:rsidP="00BB5C57">
      <w:pPr>
        <w:pStyle w:val="ConsPlusNonformat"/>
        <w:jc w:val="both"/>
        <w:rPr>
          <w:rFonts w:ascii="Times New Roman" w:hAnsi="Times New Roman" w:cs="Times New Roman"/>
        </w:rPr>
      </w:pPr>
      <w:r>
        <w:rPr>
          <w:rFonts w:ascii="Times New Roman" w:hAnsi="Times New Roman" w:cs="Times New Roman"/>
        </w:rPr>
        <w:t>«</w:t>
      </w:r>
      <w:r w:rsidR="00BB5C57" w:rsidRPr="00BB5C57">
        <w:rPr>
          <w:rFonts w:ascii="Times New Roman" w:hAnsi="Times New Roman" w:cs="Times New Roman"/>
        </w:rPr>
        <w:t>___</w:t>
      </w:r>
      <w:r>
        <w:rPr>
          <w:rFonts w:ascii="Times New Roman" w:hAnsi="Times New Roman" w:cs="Times New Roman"/>
        </w:rPr>
        <w:t>»</w:t>
      </w:r>
      <w:r w:rsidR="00BB5C57" w:rsidRPr="00BB5C57">
        <w:rPr>
          <w:rFonts w:ascii="Times New Roman" w:hAnsi="Times New Roman" w:cs="Times New Roman"/>
        </w:rPr>
        <w:t xml:space="preserve"> ____________ 20__ г.</w:t>
      </w:r>
    </w:p>
    <w:p w:rsidR="00BB5C57" w:rsidRDefault="00BB5C57" w:rsidP="00CE0AF7">
      <w:pPr>
        <w:widowControl w:val="0"/>
        <w:adjustRightInd w:val="0"/>
        <w:jc w:val="right"/>
        <w:rPr>
          <w:szCs w:val="24"/>
        </w:rPr>
      </w:pPr>
    </w:p>
    <w:sectPr w:rsidR="00BB5C57" w:rsidSect="00BB5C57">
      <w:pgSz w:w="16838" w:h="11905" w:orient="landscape"/>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F4D65"/>
    <w:multiLevelType w:val="hybridMultilevel"/>
    <w:tmpl w:val="15CA38C4"/>
    <w:lvl w:ilvl="0" w:tplc="D340B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F1"/>
    <w:rsid w:val="00296475"/>
    <w:rsid w:val="00327C5F"/>
    <w:rsid w:val="003B1676"/>
    <w:rsid w:val="00490DF1"/>
    <w:rsid w:val="005C2443"/>
    <w:rsid w:val="006F091C"/>
    <w:rsid w:val="00701E33"/>
    <w:rsid w:val="007818C3"/>
    <w:rsid w:val="008374A7"/>
    <w:rsid w:val="00900C3C"/>
    <w:rsid w:val="009914E7"/>
    <w:rsid w:val="009D1EB0"/>
    <w:rsid w:val="00A7367A"/>
    <w:rsid w:val="00BB5C57"/>
    <w:rsid w:val="00BD100C"/>
    <w:rsid w:val="00CC54A2"/>
    <w:rsid w:val="00CE0AF7"/>
    <w:rsid w:val="00DC7CA5"/>
    <w:rsid w:val="00E54A53"/>
    <w:rsid w:val="00E55E88"/>
    <w:rsid w:val="00F62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D560-6908-4E96-97F7-B9CFB4B7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A5"/>
    <w:pPr>
      <w:autoSpaceDE w:val="0"/>
      <w:autoSpaceDN w:val="0"/>
      <w:spacing w:after="0" w:line="240" w:lineRule="auto"/>
      <w:ind w:firstLine="720"/>
      <w:jc w:val="both"/>
    </w:pPr>
    <w:rPr>
      <w:rFonts w:ascii="Times New Roman" w:hAnsi="Times New Roman" w:cs="Times New Roman"/>
      <w:sz w:val="24"/>
      <w:szCs w:val="20"/>
      <w:lang w:eastAsia="ru-RU"/>
    </w:rPr>
  </w:style>
  <w:style w:type="paragraph" w:styleId="1">
    <w:name w:val="heading 1"/>
    <w:basedOn w:val="a"/>
    <w:next w:val="a"/>
    <w:link w:val="10"/>
    <w:qFormat/>
    <w:rsid w:val="00A7367A"/>
    <w:pPr>
      <w:keepNext/>
      <w:spacing w:before="200" w:after="200"/>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367A"/>
    <w:rPr>
      <w:rFonts w:ascii="Times New Roman" w:eastAsia="Times New Roman" w:hAnsi="Times New Roman" w:cs="Times New Roman"/>
      <w:b/>
      <w:bCs/>
      <w:sz w:val="24"/>
      <w:szCs w:val="24"/>
      <w:lang w:eastAsia="ru-RU"/>
    </w:rPr>
  </w:style>
  <w:style w:type="paragraph" w:styleId="a3">
    <w:name w:val="Subtitle"/>
    <w:basedOn w:val="a"/>
    <w:next w:val="a"/>
    <w:link w:val="a4"/>
    <w:qFormat/>
    <w:rsid w:val="003B1676"/>
    <w:pPr>
      <w:numPr>
        <w:ilvl w:val="1"/>
      </w:numPr>
      <w:spacing w:before="100" w:after="160"/>
      <w:ind w:firstLine="720"/>
    </w:pPr>
    <w:rPr>
      <w:rFonts w:asciiTheme="minorHAnsi" w:eastAsiaTheme="minorEastAsia" w:hAnsiTheme="minorHAnsi" w:cstheme="minorBidi"/>
      <w:szCs w:val="22"/>
      <w:lang w:eastAsia="en-US"/>
    </w:rPr>
  </w:style>
  <w:style w:type="character" w:customStyle="1" w:styleId="a4">
    <w:name w:val="Подзаголовок Знак"/>
    <w:basedOn w:val="a0"/>
    <w:link w:val="a3"/>
    <w:rsid w:val="003B1676"/>
    <w:rPr>
      <w:rFonts w:eastAsiaTheme="minorEastAsia"/>
      <w:sz w:val="24"/>
    </w:rPr>
  </w:style>
  <w:style w:type="paragraph" w:customStyle="1" w:styleId="ConsPlusNonformat">
    <w:name w:val="ConsPlusNonformat"/>
    <w:rsid w:val="00490D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List Paragraph"/>
    <w:basedOn w:val="a"/>
    <w:uiPriority w:val="34"/>
    <w:qFormat/>
    <w:rsid w:val="00BD100C"/>
    <w:pPr>
      <w:ind w:left="720"/>
      <w:contextualSpacing/>
    </w:pPr>
  </w:style>
  <w:style w:type="paragraph" w:customStyle="1" w:styleId="ConsPlusNormal">
    <w:name w:val="ConsPlusNormal"/>
    <w:rsid w:val="00E55E88"/>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BB5C57"/>
    <w:pPr>
      <w:widowControl w:val="0"/>
      <w:autoSpaceDE w:val="0"/>
      <w:autoSpaceDN w:val="0"/>
      <w:spacing w:after="0" w:line="240" w:lineRule="auto"/>
    </w:pPr>
    <w:rPr>
      <w:rFonts w:ascii="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78225">
      <w:bodyDiv w:val="1"/>
      <w:marLeft w:val="0"/>
      <w:marRight w:val="0"/>
      <w:marTop w:val="0"/>
      <w:marBottom w:val="0"/>
      <w:divBdr>
        <w:top w:val="none" w:sz="0" w:space="0" w:color="auto"/>
        <w:left w:val="none" w:sz="0" w:space="0" w:color="auto"/>
        <w:bottom w:val="none" w:sz="0" w:space="0" w:color="auto"/>
        <w:right w:val="none" w:sz="0" w:space="0" w:color="auto"/>
      </w:divBdr>
    </w:div>
    <w:div w:id="21404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B0C10CAD8BC52D097E79B06E351CFF7063D142C7C55F39B0B25D1B0147137B897B57D46FEC742m9EEF" TargetMode="External"/><Relationship Id="rId13" Type="http://schemas.openxmlformats.org/officeDocument/2006/relationships/hyperlink" Target="consultantplus://offline/ref=5C9B0C10CAD8BC52D097E79B06E351CFF7063D142C7C55F39B0B25D1B0147137B897B57D46FEC647m9E5F" TargetMode="External"/><Relationship Id="rId3" Type="http://schemas.openxmlformats.org/officeDocument/2006/relationships/settings" Target="settings.xml"/><Relationship Id="rId7" Type="http://schemas.openxmlformats.org/officeDocument/2006/relationships/hyperlink" Target="consultantplus://offline/ref=5C9B0C10CAD8BC52D097E79B06E351CFF7003516237655F39B0B25D1B0147137B897B57844F6mCE4F" TargetMode="External"/><Relationship Id="rId12" Type="http://schemas.openxmlformats.org/officeDocument/2006/relationships/hyperlink" Target="consultantplus://offline/ref=5C9B0C10CAD8BC52D097E79B06E351CFF7003516237655F39B0B25D1B0m1E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C9B0C10CAD8BC52D097E79B06E351CFF7063414287A55F39B0B25D1B0m1E4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5C9B0C10CAD8BC52D097F996108F0BC1F30C621B2D765CA4CE547E8CE71D7B60FFD8EC3F02F3C644966149m3E3F" TargetMode="External"/><Relationship Id="rId4" Type="http://schemas.openxmlformats.org/officeDocument/2006/relationships/webSettings" Target="webSettings.xml"/><Relationship Id="rId9" Type="http://schemas.openxmlformats.org/officeDocument/2006/relationships/hyperlink" Target="consultantplus://offline/ref=5C9B0C10CAD8BC52D097E79B06E351CFF7063D142C7C55F39B0B25D1B0147137B897B57D46FEC743m9E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Финотдел</dc:creator>
  <cp:keywords/>
  <dc:description/>
  <cp:lastModifiedBy>Балагаева</cp:lastModifiedBy>
  <cp:revision>2</cp:revision>
  <dcterms:created xsi:type="dcterms:W3CDTF">2017-10-25T06:25:00Z</dcterms:created>
  <dcterms:modified xsi:type="dcterms:W3CDTF">2017-10-25T06:25:00Z</dcterms:modified>
</cp:coreProperties>
</file>